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F3D" w:rsidRDefault="00D64DF2" w:rsidP="00D64DF2">
      <w:pPr>
        <w:widowControl w:val="0"/>
        <w:autoSpaceDE w:val="0"/>
        <w:autoSpaceDN w:val="0"/>
        <w:adjustRightInd w:val="0"/>
        <w:spacing w:after="0" w:line="240" w:lineRule="auto"/>
        <w:rPr>
          <w:rFonts w:ascii="Arial" w:hAnsi="Arial" w:cs="Arial"/>
          <w:b/>
          <w:bCs/>
          <w:sz w:val="28"/>
          <w:szCs w:val="28"/>
        </w:rPr>
      </w:pPr>
      <w:r>
        <w:rPr>
          <w:rFonts w:ascii="Arial" w:hAnsi="Arial" w:cs="Arial"/>
          <w:b/>
          <w:bCs/>
          <w:sz w:val="28"/>
          <w:szCs w:val="28"/>
        </w:rPr>
        <w:t xml:space="preserve">                    </w:t>
      </w:r>
      <w:r w:rsidR="00AA5F3D">
        <w:rPr>
          <w:rFonts w:ascii="Arial" w:hAnsi="Arial" w:cs="Arial"/>
          <w:b/>
          <w:bCs/>
          <w:sz w:val="28"/>
          <w:szCs w:val="28"/>
        </w:rPr>
        <w:t xml:space="preserve">                        </w:t>
      </w:r>
      <w:r w:rsidR="00107009">
        <w:rPr>
          <w:rFonts w:ascii="Arial" w:hAnsi="Arial" w:cs="Arial"/>
          <w:b/>
          <w:bCs/>
          <w:sz w:val="28"/>
          <w:szCs w:val="28"/>
        </w:rPr>
        <w:t xml:space="preserve">      </w:t>
      </w:r>
      <w:r w:rsidR="00AA5F3D">
        <w:rPr>
          <w:rFonts w:ascii="Arial" w:hAnsi="Arial" w:cs="Arial"/>
          <w:b/>
          <w:bCs/>
          <w:sz w:val="28"/>
          <w:szCs w:val="28"/>
        </w:rPr>
        <w:t>Copertina</w:t>
      </w:r>
    </w:p>
    <w:p w:rsidR="00AA5F3D" w:rsidRPr="00EE59C2" w:rsidRDefault="00AA5F3D" w:rsidP="00D64DF2">
      <w:pPr>
        <w:widowControl w:val="0"/>
        <w:autoSpaceDE w:val="0"/>
        <w:autoSpaceDN w:val="0"/>
        <w:adjustRightInd w:val="0"/>
        <w:spacing w:after="0" w:line="240" w:lineRule="auto"/>
        <w:rPr>
          <w:rFonts w:ascii="Arial" w:hAnsi="Arial" w:cs="Arial"/>
          <w:b/>
          <w:bCs/>
          <w:sz w:val="28"/>
          <w:szCs w:val="28"/>
        </w:rPr>
      </w:pPr>
    </w:p>
    <w:p w:rsidR="00D64DF2" w:rsidRPr="00EE59C2" w:rsidRDefault="00AA5F3D" w:rsidP="00D64DF2">
      <w:pPr>
        <w:widowControl w:val="0"/>
        <w:autoSpaceDE w:val="0"/>
        <w:autoSpaceDN w:val="0"/>
        <w:adjustRightInd w:val="0"/>
        <w:spacing w:after="0" w:line="240" w:lineRule="auto"/>
        <w:rPr>
          <w:rFonts w:ascii="Arial" w:hAnsi="Arial" w:cs="Arial"/>
          <w:b/>
          <w:bCs/>
          <w:sz w:val="28"/>
          <w:szCs w:val="28"/>
        </w:rPr>
      </w:pPr>
      <w:r w:rsidRPr="00EE59C2">
        <w:rPr>
          <w:rFonts w:ascii="Arial" w:hAnsi="Arial" w:cs="Arial"/>
          <w:b/>
          <w:bCs/>
          <w:sz w:val="28"/>
          <w:szCs w:val="28"/>
        </w:rPr>
        <w:t xml:space="preserve">                       </w:t>
      </w:r>
      <w:r w:rsidR="00D64DF2" w:rsidRPr="00EE59C2">
        <w:rPr>
          <w:rFonts w:ascii="Arial" w:hAnsi="Arial" w:cs="Arial"/>
          <w:b/>
          <w:bCs/>
          <w:sz w:val="28"/>
          <w:szCs w:val="28"/>
        </w:rPr>
        <w:t>Tesina: La seconda rivoluzione industriale</w:t>
      </w:r>
    </w:p>
    <w:p w:rsidR="00AA5F3D" w:rsidRPr="00EE59C2" w:rsidRDefault="00AA5F3D" w:rsidP="00D64DF2">
      <w:pPr>
        <w:widowControl w:val="0"/>
        <w:autoSpaceDE w:val="0"/>
        <w:autoSpaceDN w:val="0"/>
        <w:adjustRightInd w:val="0"/>
        <w:spacing w:after="0" w:line="240" w:lineRule="auto"/>
        <w:rPr>
          <w:rFonts w:ascii="Arial" w:hAnsi="Arial" w:cs="Arial"/>
          <w:b/>
          <w:bCs/>
          <w:sz w:val="28"/>
          <w:szCs w:val="28"/>
        </w:rPr>
      </w:pPr>
    </w:p>
    <w:p w:rsidR="00AA5F3D" w:rsidRPr="00EE59C2" w:rsidRDefault="00AA5F3D" w:rsidP="00D64DF2">
      <w:pPr>
        <w:widowControl w:val="0"/>
        <w:autoSpaceDE w:val="0"/>
        <w:autoSpaceDN w:val="0"/>
        <w:adjustRightInd w:val="0"/>
        <w:spacing w:after="0" w:line="240" w:lineRule="auto"/>
        <w:rPr>
          <w:rFonts w:ascii="Arial" w:hAnsi="Arial" w:cs="Arial"/>
          <w:b/>
          <w:bCs/>
          <w:sz w:val="28"/>
          <w:szCs w:val="28"/>
        </w:rPr>
      </w:pPr>
      <w:r w:rsidRPr="00EE59C2">
        <w:rPr>
          <w:rFonts w:ascii="Arial" w:hAnsi="Arial" w:cs="Arial"/>
          <w:b/>
          <w:bCs/>
          <w:sz w:val="28"/>
          <w:szCs w:val="28"/>
        </w:rPr>
        <w:t xml:space="preserve">                       Autore: Armando Brianese</w:t>
      </w:r>
    </w:p>
    <w:p w:rsidR="00D64DF2" w:rsidRPr="00EE59C2" w:rsidRDefault="00D64DF2" w:rsidP="00D64DF2">
      <w:pPr>
        <w:widowControl w:val="0"/>
        <w:autoSpaceDE w:val="0"/>
        <w:autoSpaceDN w:val="0"/>
        <w:adjustRightInd w:val="0"/>
        <w:spacing w:after="0" w:line="240" w:lineRule="auto"/>
        <w:rPr>
          <w:rFonts w:ascii="Arial" w:hAnsi="Arial" w:cs="Arial"/>
          <w:b/>
          <w:bCs/>
          <w:sz w:val="28"/>
          <w:szCs w:val="28"/>
        </w:rPr>
      </w:pPr>
    </w:p>
    <w:p w:rsidR="00AA5F3D" w:rsidRPr="00EE59C2" w:rsidRDefault="00EE59C2" w:rsidP="00D64DF2">
      <w:pPr>
        <w:widowControl w:val="0"/>
        <w:autoSpaceDE w:val="0"/>
        <w:autoSpaceDN w:val="0"/>
        <w:adjustRightInd w:val="0"/>
        <w:spacing w:after="0" w:line="240" w:lineRule="auto"/>
        <w:rPr>
          <w:rFonts w:ascii="Arial" w:hAnsi="Arial" w:cs="Arial"/>
          <w:b/>
          <w:bCs/>
          <w:sz w:val="28"/>
          <w:szCs w:val="28"/>
        </w:rPr>
      </w:pPr>
      <w:r w:rsidRPr="00EE59C2">
        <w:rPr>
          <w:rFonts w:ascii="Arial" w:hAnsi="Arial" w:cs="Arial"/>
          <w:b/>
          <w:bCs/>
          <w:sz w:val="28"/>
          <w:szCs w:val="28"/>
        </w:rPr>
        <w:t xml:space="preserve">                       </w:t>
      </w:r>
      <w:r w:rsidR="00AA5F3D" w:rsidRPr="00EE59C2">
        <w:rPr>
          <w:rFonts w:ascii="Arial" w:hAnsi="Arial" w:cs="Arial"/>
          <w:b/>
          <w:bCs/>
          <w:sz w:val="28"/>
          <w:szCs w:val="28"/>
        </w:rPr>
        <w:t>Scuola: Liceo Scientifico Cardito-Caivano</w:t>
      </w:r>
    </w:p>
    <w:p w:rsidR="00AA5F3D" w:rsidRPr="00EE59C2" w:rsidRDefault="00AA5F3D" w:rsidP="00D64DF2">
      <w:pPr>
        <w:widowControl w:val="0"/>
        <w:autoSpaceDE w:val="0"/>
        <w:autoSpaceDN w:val="0"/>
        <w:adjustRightInd w:val="0"/>
        <w:spacing w:after="0" w:line="240" w:lineRule="auto"/>
        <w:rPr>
          <w:rFonts w:ascii="Arial" w:hAnsi="Arial" w:cs="Arial"/>
          <w:b/>
          <w:bCs/>
          <w:sz w:val="28"/>
          <w:szCs w:val="28"/>
        </w:rPr>
      </w:pPr>
    </w:p>
    <w:p w:rsidR="00AA5F3D" w:rsidRPr="00EE59C2" w:rsidRDefault="00EE59C2" w:rsidP="00D64DF2">
      <w:pPr>
        <w:widowControl w:val="0"/>
        <w:autoSpaceDE w:val="0"/>
        <w:autoSpaceDN w:val="0"/>
        <w:adjustRightInd w:val="0"/>
        <w:spacing w:after="0" w:line="240" w:lineRule="auto"/>
        <w:rPr>
          <w:rFonts w:ascii="Arial" w:hAnsi="Arial" w:cs="Arial"/>
          <w:b/>
          <w:bCs/>
          <w:sz w:val="28"/>
          <w:szCs w:val="28"/>
        </w:rPr>
      </w:pPr>
      <w:r>
        <w:rPr>
          <w:rFonts w:ascii="Arial" w:hAnsi="Arial" w:cs="Arial"/>
          <w:b/>
          <w:bCs/>
          <w:sz w:val="28"/>
          <w:szCs w:val="28"/>
        </w:rPr>
        <w:t xml:space="preserve">                       </w:t>
      </w:r>
      <w:r w:rsidR="00AA5F3D" w:rsidRPr="00EE59C2">
        <w:rPr>
          <w:rFonts w:ascii="Arial" w:hAnsi="Arial" w:cs="Arial"/>
          <w:b/>
          <w:bCs/>
          <w:sz w:val="28"/>
          <w:szCs w:val="28"/>
        </w:rPr>
        <w:t>Anno: 2007-2008</w:t>
      </w:r>
    </w:p>
    <w:p w:rsidR="00AA5F3D" w:rsidRDefault="00AA5F3D" w:rsidP="00D64DF2">
      <w:pPr>
        <w:widowControl w:val="0"/>
        <w:autoSpaceDE w:val="0"/>
        <w:autoSpaceDN w:val="0"/>
        <w:adjustRightInd w:val="0"/>
        <w:spacing w:after="0" w:line="240" w:lineRule="auto"/>
        <w:rPr>
          <w:rFonts w:ascii="Arial" w:hAnsi="Arial" w:cs="Arial"/>
          <w:b/>
          <w:bCs/>
          <w:sz w:val="24"/>
          <w:szCs w:val="24"/>
        </w:rPr>
      </w:pPr>
    </w:p>
    <w:p w:rsidR="00D64DF2" w:rsidRDefault="00D64DF2" w:rsidP="00D64DF2">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Storia</w:t>
      </w:r>
    </w:p>
    <w:p w:rsidR="00D64DF2" w:rsidRDefault="00D64DF2" w:rsidP="00D64DF2">
      <w:pPr>
        <w:widowControl w:val="0"/>
        <w:autoSpaceDE w:val="0"/>
        <w:autoSpaceDN w:val="0"/>
        <w:adjustRightInd w:val="0"/>
        <w:spacing w:after="0" w:line="240" w:lineRule="auto"/>
        <w:rPr>
          <w:rFonts w:ascii="Arial" w:hAnsi="Arial" w:cs="Arial"/>
          <w:b/>
          <w:bCs/>
          <w:sz w:val="24"/>
          <w:szCs w:val="24"/>
        </w:rPr>
      </w:pPr>
    </w:p>
    <w:p w:rsidR="00D64DF2" w:rsidRDefault="00D64DF2" w:rsidP="00D64DF2">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La seconda rivoluzione industriale</w:t>
      </w:r>
    </w:p>
    <w:p w:rsidR="00D64DF2" w:rsidRDefault="00D64DF2" w:rsidP="00D64DF2">
      <w:pPr>
        <w:widowControl w:val="0"/>
        <w:autoSpaceDE w:val="0"/>
        <w:autoSpaceDN w:val="0"/>
        <w:adjustRightInd w:val="0"/>
        <w:spacing w:after="0" w:line="240" w:lineRule="auto"/>
        <w:rPr>
          <w:rFonts w:ascii="Arial" w:hAnsi="Arial" w:cs="Arial"/>
          <w:b/>
          <w:bCs/>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La seconda rivoluzione industriale si verificò a partire dal 1870, in Europa e negli USA, e fu caratterizzata da un intenso sviluppo delle comunicazioni. Nella navigazione, il motore sostituì definitivamente la vela, le grandi linee ferroviarie collegarono interi continenti rendendo così gli spostamenti dell’uomo più facili ed accessibili. Al vecchio gruppo di stati che avevano costituito il nucleo della prima rivoluzione industriale, si aggiunsero nuove potenze industriali come l’Italia, il Giappone, la Russia, l’Olanda e i Paesi Scandinavi. Insieme controllavano l’80% del mercato mondiale. Si susseguirono una serie di invenzioni : la celluloide, che è una delle prime materie plastiche,il frigorifero, la macchina da scrivere, il ventilatore il motore a scoppio. Queste invenzioni cambiarono le abitudini di intere generazioni; un esempio è l’acciaio,una lega di ferro e carbone, che costituì l’ossatura dei paesi industrializzati in quanto veniva impiegato in tutti i settori della produzione industriale. La produzione industriale, dovendo soddisfare le esigenze di un mercato di dimensioni mondiali, fu affidata ad aziende sempre più grandi che diedero vita a nuove situazioni come i monopoli che si verificano quando un intero settore produttivo è controllato da un unica azienda, i trusts che avvengono quando le grandi aziende inglobano le più deboli e i cartelli che sono accordi di aziende dello stesso ramo produttivo per arginare una concorrenza aggressiva. Al crescere delle imprese si accompagnò la nascita della produzione di massa, con i prodotti standardizzati, ossia con caratteristiche identiche. Questo nuovo principio meccani stico del lavoro fu chiamato “Taylorismo”, dal nome dell’ideatore americano Taylor, e fu applicato con grande successo nella  catena di montaggio per produrre automobili da Harry Ford.Sul piano economico, lo squilibrio tra paesi ricchi e poveri si accentuò notevolmente. Inoltre episodi di razzismo si fecero sempre più frequenti. L’umanità fu divisa in razze di cui i bianchi si ritenevano superiori alle altre per intelligenza e quasi per natura biologica. Sul piano del commercio economico la Gran Bretagna restava incontrastata, mentre nel settore della produzione industriale subì il sorpasso di USA e Germania. Molti Stati, primi tra tutti Italia e Germania, adottarono la politica del protezionismo, basata sull’aumento delle tariffe doganali e delle tasse sulle merci importate, al fine di salvaguardare le industrie nazionali dal commercio estero. Molti contadini ed artigiani si trasferiscono in città per lavorare nelle industrie. Essere proletari, ossia lavoratori che vendono la propria forza lavoro in cambio di salario, divenne una condizione comune a milioni di persone che condividevano abitudini, stili di vita e a volte persino le abitazioni come avveniva nei quartieri operai. I proletari lavoravano quattordici ore al giorno tutta la settimana, esclusa la domenica, passando più tempo con i propri compagni di lavoro che con la propria famiglia. Gli operai si autorappresentavano come un mondo a parte, opposta a quella borghese e si sostenevano a vicenda con le società di mutuo soccorso. L’accesso alla politica di fasce sempre più ampie di cittadini portò alla nascita di grandi partiti politici distribuiti sull’intero territorio nazionale e portatori di un'unica ideologia per il governo della società. Nel 1890, i partiti socialisti si unirono tutti in un unica associazione mondiale l’Internazionale. La classe dominante negli ultimi decenni dell’ottocento fu ancora la borghesia che comprendeva diverse figure sociali: gli imprenditori, i professionisti , gli alti funzionari statali, i quali, come gli operai,condividevano stili di vita, abitudini, quartieri residenziali, potendo però dedicarsi anche allo sport, svago a cui i proletari non potevano attingere. Per la borghesia il nazionalismo fu ciò che il socialismo era per la classe operaia, un’ ideologia in cui riconoscersi collettivamente e alla base alla quale c’era la forte volontà di identificarsi con la propria nazione. La civiltà industriale portò anche alla nascita di nuove forme di cultura e spettacoli di massa come il cinema, che grazie al lavoro dei fratelli Lumière, ottenne un successo strepitoso. Ciò è giustificato dal fatto che i film erano muti, con gli attori che si esprimevano a gesti, accompagnati soltanto da un sottofondo musicale rendendo le proiezioni comprensibili a tutti. Accanto a queste forme di cultura popolare continuò ad esistere la cultura d’avanguardia con l’affermazione del Futurismo e del Cubismo che è una corrente artistica che si impose in Europa tra ottocento e novecento e che componeva e scomponeva la </w:t>
      </w:r>
      <w:r>
        <w:rPr>
          <w:rFonts w:ascii="Arial" w:hAnsi="Arial" w:cs="Arial"/>
          <w:sz w:val="20"/>
          <w:szCs w:val="20"/>
        </w:rPr>
        <w:lastRenderedPageBreak/>
        <w:t>figura umana in tante parti. Anche in campo scientifico, la seconda metà del XIX secolo fu un periodo ricco di successi contro le malattie. Si diffuse una fiducia assoluta in un inarrestabile progresso e nella scienza che caratterizzò la fine dell’Ottocento come un periodo di ottimismo.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Filosofia</w:t>
      </w:r>
    </w:p>
    <w:p w:rsidR="00D64DF2" w:rsidRDefault="00D64DF2" w:rsidP="00D64DF2">
      <w:pPr>
        <w:widowControl w:val="0"/>
        <w:autoSpaceDE w:val="0"/>
        <w:autoSpaceDN w:val="0"/>
        <w:adjustRightInd w:val="0"/>
        <w:spacing w:after="0" w:line="240" w:lineRule="auto"/>
        <w:rPr>
          <w:rFonts w:ascii="Arial" w:hAnsi="Arial" w:cs="Arial"/>
          <w:b/>
          <w:bCs/>
          <w:sz w:val="24"/>
          <w:szCs w:val="24"/>
        </w:rPr>
      </w:pPr>
    </w:p>
    <w:p w:rsidR="00D64DF2" w:rsidRDefault="00D64DF2" w:rsidP="00D64DF2">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Marx e il Capitalismo</w:t>
      </w:r>
    </w:p>
    <w:p w:rsidR="00D64DF2" w:rsidRDefault="00D64DF2" w:rsidP="00D64DF2">
      <w:pPr>
        <w:widowControl w:val="0"/>
        <w:autoSpaceDE w:val="0"/>
        <w:autoSpaceDN w:val="0"/>
        <w:adjustRightInd w:val="0"/>
        <w:spacing w:after="0" w:line="240" w:lineRule="auto"/>
        <w:rPr>
          <w:rFonts w:ascii="Arial" w:hAnsi="Arial" w:cs="Arial"/>
          <w:b/>
          <w:bCs/>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 condizioni di vita egualitarie si rivelarono favorevoli al diffondersi tra gli operai delle teorie socialiste elaborate da Karl Marx. Il pensiero di Marx si forma a contatto ed in contrasto con la filosofia di Hegel, le idee della sinistra hegeliana,le opere degli economisti classici e le teorie dei socialisti utopisti. Per Marx, la filosofia di Hegel interpreta il mondo in maniera rovesciata. Così Marx sferra alcune accuse contro Hegel ;</w:t>
      </w: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1)quella di subordinare la società civile allo stato,2) quella di avere una concezione giustificazionista della storia, 3)quella di invertire il soggetto e il predicato. Marx è critico della Sinistra hegeliana perché essa trasformò l’idealismo in materialismo,perché i suoi membri combatterono contro le frasi e non contro il mondo reale di cui quelle frasi sono il riflesso e anche perché essi separarono la teoria dalla prassi mentre Marx le unisce. Marx deve molto agli economisti classici come Smith e Ricardo che gettarono le basi della teoria secondo cui il valore deriva dal lavoro. Dallo studio degli economisti classici, Marx ricava che alla massima produzione di ricchezza corrisponde l’impoverimento massimo dell’operaio. Tuttavia sono in errore quando pensano che le leggi da essi messe in evidenza sono leggi eterne de immutabili di natura. Marx spiega che la proprietà privata è un fatto che consegue dall’alienazione del lavoro umano. Marx distingue il suo socialismo ss scientifico dagli altri tipi di socialismo, e in particolare da quello utopistico. I socialisti utopisti hanno il merito di aver individuato antagonismo delle classi nella società, però non hanno nemmeno trovato le condizioni materiali per l’emancipazione proletariato, scivolando così nell’utopismo. Essi criticano la società capitalistica, la condannano e la maledicono; ma non sanno trovare una via d’uscita. A questo tipo di socialismo Marx contrappone quello scientifico, che ha scoperto la legge dello sviluppo del capitalismo e che può risolvere i suoi mali. Un filosofo le cui teorie vengono contestate da Marx, è Proudhon, il quale figura come esempio tipico di socialista conservatore o borghese. Marx considera Proudhon come un moralista utopista, incapace di capire il succedersi degli avvenimenti storici. Infatti Proudhon considerava le contraddizioni delle diverse epoche storiche come semplici difetti eliminabili ad opera del buon senso, mentre Marx afferma che esse sono condizioni necessarie per il passaggio da una forma di società ad un’altra più matura. E quindi la soluzione al Capitalismo non sta nel dividere, come voleva Proudhon, le proprietà tra i lavoratori , ma come afferma Marx, nel sopprimerla del tutto attraverso la rivoluzione vittoriosa della classe operaia. Feuerbach, sosteneva che è l'uomo che crea la religione. Marx è d'accordo con lui, però afferma che Feuerbach si è fermato davanti al problema principale che è quello di capire perchè l'uomo crea la religione. Marx afferma che gli uomini alienano il loro essere proiettandolo in un Dio immaginario solo quando la società proibisce la realizzazione della loro umanità. Esiste il mondo fantastico degli dei  perchè esiste il mondo irrazionale ed ingiusto degli uomini. La religione è ò'oppio del popolo, essa è l'opera di un'umanità sofferente ed oppressa, costretta a cercare consolazione nel'universo immaginario della religione. Il primo compito di una filosofia al servizio della storia è quello di smascherare l'autoalienazione religiosa. E' questa la ragione per cui la critica del cielo si trasforma in critica della terra. Ma sulla terra, Marx non trova un uomo che si realizza, ma un uomo alienato, ossia espropriato del suo valore umano e della sua creatività ad opera dell'alienazione del lavoro, la quale distrugge il suo corpo e il suo spirito. Il lavoro non viene svolto per necessità , ma per la pura sussistenza. Esso è un lavoro forzato, costrittivo, reso tale dalla proprietà privata che è fondata sulla divisione del lavoro. L'operaio diventa tanto più povero quanto maggiore è la ricchezza che produce. Dall'alienazione del lavoro, derivano tutte le altre forme di alienazione, come quella politica e quella religiosa. Il superamento di questa situazione avviene, secondo Marx, attraverso la lotta di classe che eliminerà la proprietà privata e il lavoro alienato. La teoria dell'alienazione del lavoro introduce quella del materialismo storico, la quale afferma che non è la coscienza degli uomini che determina il loro essere,ma è, al contrario, il loro essere che determina la loro coscienza. Ciò porta a specificare che la struttura economica di un'epoca determina la sovrastruttura ideologica, cioè il complesso delle idee religiose, morali, politiche, giuridiche di quel periodo. Ma il materialismo di Marx è anche dialettico ed ha le sue radici nel sistema hegeliano. La dialettica permette a Marx di comprendere il susseguirsi reale degli avvenimenti storici e anche la situazione della società a lui contemporanea, la quale deve necessariamente estinguersi. Marx afferma che ogni momento storico genera delle condizioni. Secondo Marx, la dialettica è la legge di sviluppo della storica, ed esprime l'inevitabilità del passaggio dalla società capitalistica a quella comunista. Marx afferma che la storia di ogni società è fatta di lotta di classi. Oppressi ed oppressori alla fine di ogni lotta sono arrivati ad una trasformazione di tutta la società o alla rovina delle categorie sociali in contesa. La società era allora divisa in borghesia e proletariato. Per borghesia s'intende la classe dei moderni capitalisti, proprietari dei mezzi di produzione e assuntori di salariati. Per proletariato s'intende, invece, la classe dei moderni salariati, i quali, non avendo mezzi di produzione propri, sono ridotti </w:t>
      </w:r>
      <w:r>
        <w:rPr>
          <w:rFonts w:ascii="Arial" w:hAnsi="Arial" w:cs="Arial"/>
          <w:sz w:val="20"/>
          <w:szCs w:val="20"/>
        </w:rPr>
        <w:lastRenderedPageBreak/>
        <w:t>a vendere la loro forza-lavoro pere vivere. La borghesia sorge all'interno della società feudale, è la negazione di questa e la supera. Con la crescita del mercato mondiale e con la seconda rivoluzione industriale, il ceto medio fu rimpiazzato da quello borghese, il quale deteneva il dominio economico e politico della società. La borghesia ha dato vita alla sua contraddizione interna, il proletariato, formato da operai organizzati e coscienti della propria forza e missione, che porrano fine alla società capitalistica ed inizio a quella comunista, priva di classi, della proprietà privata, dello Stato, della divisione e alienazione del lavoro. Questo è il comunismo autentico, che Marx distingueva da quello rozzo, consistente nell'attribuzione della proprietà privata allo Stato, che ridurrebbe tutti gli uomini a proletari e negherebbe la personalità dell'uomo. Però il comunismo procede per gradi:il primo passo è la dittatura del proletariato, il quale accentrerà tutti gli strumenti di produzione nelle mani dello Stato attraverso vari provvedimenti come l'abolizione del diritto di successione, l'ugual obbligo di lavoro per tutti, l'istruzione pubblica gratuita ecc. Il passo successivo è il salto nella libertà e quindi l'avvento del comunismo. Il Capitale è una delle opere più importanti di Marx e tratta dell'analisi della merce, che ha valore d'uso che è si basa sulla qualità posseduta dalla merce in relazione alla soddisfazione di qualche bisogno, ed un valore di scambio che è dato da tempo di lavoro sociale necessario per produrla. Ma anche la forza-lavoro è una merce, che l'operaio vende sul mercato al capitalista in cambio del salario. Però la forza-lavoro è una merce speciale,in quanto produce plusvalore. Se ad esempio un operaio lavora dodici ore al giorno, di cui sei pagate so,o per la sua sussistenza, nelle successive sei egli produce plusvalore, che il capitalista reinveste per non soccombere alla concorrenza, acquistando nuovi macchinari produttivi. Cosi il capitale si concentrerà nelle mani di sempre meno persone, causando l'aumento della povertà tra i lavoratori.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4"/>
          <w:szCs w:val="24"/>
        </w:rPr>
      </w:pPr>
      <w:r>
        <w:rPr>
          <w:rFonts w:ascii="Arial" w:hAnsi="Arial" w:cs="Arial"/>
          <w:b/>
          <w:bCs/>
          <w:sz w:val="24"/>
          <w:szCs w:val="24"/>
        </w:rPr>
        <w:t>Storia dell'Arte:Giacomo Balla e il Futurismo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Giacomo Balla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Giacomo Balla (Torino, 18 luglio 1871 – Roma, 1 marzo 1958) è stato un pittore, scultore, scenografo e autore di "paroliberi" italiano.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Fu fra i primi protagonisti del divisionismo italiano. La sua attività creativa fu molto intensa nei primi anni dieci in termini di analisi sia del dinamismo sia della luce, giungendo nel 1915 ad una nuova fase di ricerca pittorica fortemente sintetica. Divenne poi un esponente di spicco del Futurismo, firmando assieme a Marinetti e gli altri futuristi, i manifesti che sancivano gli aspetti teorici del movimento.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Biografia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Già da adolescente Balla aveva dimostrato una predilezione per l'arte, avvicinandosi allo studio del violino, passione che avrebbe poi abbandonato per accostarsi alla pittura e al disegno; nel frattempo il padre gli trasmise la passione per la fotografia, iniziandolo ad una tecnica fondamentale per la sua formazione. Dopo gli studi superiori, Giacomo decise di frequentare l'Accademia Albertina di Belle Arti dove conobbe Pellizza da Volpedo, suo compagno di studi. Nei primi anni del novecento Balla cominciò quindi a dipingere quadri di matrice Pointilliste, senza tuttavia seguire rigorosamente il programma scientifico di Seurat e Signac.</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Nel 1895 Balla lasciò Torino per stabilirsi a Roma, dove avrebbe abitato per tutta la vita. Nella capitale egli fu un avanguardista della nuova tecnica divisionista, trovando subito un buon seguito di allievi. Nel 1897 si fidanzò con Elisa Marcucci, sorella di Alessandro, amico di Duilio Cambellotti.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2 settembre del 1900 si recò a Parigi, dove rimase fino al marzo 1901 ospite dell'illustratore Serafino Macchiati.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Nel 1903, tornato a Roma, conobbe alla Scuola libera del nudo Umberto Boccioni, Gino Severini e Mario Sironi. Nacque così un legame tra Balla e Boccioni che li condusse verso strade diverse di ricerca sulla via futurista. Nei primi anni romani Balla si interessò a soggetti imbevuti di socialismo umanitario con quadri come: Il mendicante (1902), Fallimento (1902), La giornata dell'operaio (1904) ecc. Ne è testimonianza l'amicizia con Giovanni Cena, assertore di un socialismo umanitario. Nel 1903 cominciò ad esporre alla Biennale di Venezia; l'anno successivo sposò Elisa Marcucci.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Quando nel 1909 Filippo Tommaso Marinetti pubblicò il primo Manifesto futurista, Balla, Boccioni, Carrà e Russolo si presentarono dinnanzi all'autore per unirsi al movimento. Nel 1910 uscì il Manifesto dei pittori futuristi con cui l'adesione era dichiarata. Fu questo un passo fondamentale per portare avanti quell'esigenza di svecchiamento della cultura italiana, nonché per il mutamento pittorico di Balla. Da questa ricerca nacquero le Compenetrazioni iridescenti del 1912 ma anche il famoso Dinamismo di un cane a guinzaglio, </w:t>
      </w:r>
      <w:r>
        <w:rPr>
          <w:rFonts w:ascii="Arial" w:hAnsi="Arial" w:cs="Arial"/>
          <w:sz w:val="20"/>
          <w:szCs w:val="20"/>
        </w:rPr>
        <w:lastRenderedPageBreak/>
        <w:t>che comunicava l'esigenza di un taglio netto col passato verso forme dinamiche di comunicazione, senza trascurare tocchi di astrazione.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Nel 1909 espose al Salon d’Automne di Parigi sette dipinti, tra cui i quattro elementi del Polittico dei viventi.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L'11 aprile 1910 assieme a Boccioni, Carrà, Russolo e Severini firmò Il manifesto tecnico della pittura futurista con cui dichiarava apertamente la propria adesione al movimento. Dipinse poi Villa Borghese, polittico a quindici pannelli separati, come quadro per le esposizioni futuriste, che però sarebbe stato rifiutato dai compagni.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Negli anni della guerra mondiale Balla perseguì l'idea di un'arte totale. E specie dopo la morte di Boccioni nel 1916 egli fu il protagonista indiscusso del movimento. Le sue idee sono esposte in queste parole: «Noi futuristi, Balla e Depero, vogliamo realizzare questa fusione totale per ricostruire l'universo rallegrandolo, cioè ricreandolo integralmente.» Progettò infatti le scene per Feu d'artifice di Igor Stravinsky nel 1917, balletto che andò in scena al Teatro Costanzi di Roma. Creò anche arredi, mobili, suppellettili e partecipò anche alle sequenze del film Vita futurista presenziando assieme a Marinetti alle riprese.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Nell'ottobre del 1918 pubblicò il "Manifesto del colore", dove analizzò il ruolo del colore nella pittura d'avanguardia.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Nell'ambito della sua adesione al futurismo, che Balla portò avanti senza sosta, si ricorda che nel 1926 egli scolpì una statuetta con la scritta alla base "Sono venuto a dare un governo all'Italia". L'opera fu consegnata direttamente a Mussolini, il quale gradì. Nel 1937 però Balla scrisse una lettera al giornale "Perseo" con la quale si dichiarava estraneo alle attività futuriste. Da quel momento Balla fu accantonato dalla cultura ufficiale, sino alla rivalutazione nel dopoguerra delle sue opere e di quelle futuriste in genere.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Futurismo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Futurismo è stata una corrente artistica italiana del XX secolo. Nello stesso periodo, movimenti artistici influenzati dal futurismo si svilupparono in altri Paesi, soprattutto in Russia.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 futuristi esplorarono ogni forma artistica, dalla pittura alla scultura, in letteratura riguardo alla poesia e al teatro, ma non trascurarono neppure la musica, l'architettura, la danza, la fotografia, il nascente cinema e persino la gastronomia.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Anche se si possono osservare segnali di una imminente rivoluzione artistica nei primissimi anni del secolo - tra cui nel 1907 il saggio Entwurf einer neuen Ästhetik der Tonkunst (Abbozzo di una nuova estetica della musica) del compositore italiano Ferruccio Busoni - la nascita ufficiale del movimento, e la stessa nascita della parola "futurismo", fu opera del poeta italiano Filippo Tommaso Marinetti che ne codificò la filosofia pubblicando il Manifesto del futurismo (1909), rilasciato inizialmente a Milano e successivamente sul quotidiano francese Le Figaro il 20 febbraio.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futurismo si colloca sull'onda della rivoluzione tecnologica dei primi anni del '900 (la Belle époque), esaltandone la fiducia illimitata nel progresso e decretando violentemente la fine delle vecchie ideologie (il passatismo). Per esempio, Marinetti esalta il dinamismo, la velocità, l'industria, perfino la guerra intesa come "igiene del mondo", identificando nel Parsifal wagneriano (che proprio in quegli anni cominciava ad essere rappresentato nei teatri d'Europa) il simbolo artistico del passatismo e della decadenza.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Pittura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Futurismo diede il meglio di sé nelle espressioni artistiche legate alla pittura e alla scultura, mentre le opere letterarie e teatrali, ma anche architettoniche non ebbero la stessa capacità espressiva.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 radici del fermento che porterà alla declinazione del futurismo nell'arte si possono riconoscere, artisticamente parlando, già nella Scapigliatura (corrente tipicamente milanese e borghese della seconda metà dell'ottocento) laddove il futurismo, anch'esso nato a Milano, distoglie con disprezzo l'attenzione dalla raffinata borghesia per concentrarsi sulla rivoluzione industriale, sulle fabbriche. Dal punto di vista stilistico il Futurismo (in particolare quello boccioniano) si basa sui concetti del divisionismo che però riesce ad adattarlo per esprimere al meglio gli amati concetti di velocità e di simultaneità: è grazie ad artisti come Giovanni Segantini e Pellizza da Volpedo che, pochi anni dopo, il futurista Umberto Boccioni potrà realizzare dipinti come La città che sale.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Naturalmente dal punto di vista concettuale il futurismo non ignora i principi cubisti di scomposizione della forma secondo piani visivi e rappresentazione di essi sulla tela. Cubista è senz'altro la tecnica che prevede di suddividere la superficie pittorica in tanti tasselli che registrino ognuno una diversa prospettiva spaziale. Tuttavia mentre per il cubismo la scomposizione rende possibile una visione del soggetto fermo lungo una quarta dimensione esclusivamente spaziale (il pittore ruota intorno al soggetto fermo cogliendone ogni aspetto), il futurismo utilizza la scomposizione per rendere la dimensione temporale, il movimento.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Altrettanto interessanti sono i rapporti stilistici tra il futurismo boccioniano e il Cubismo orfico di Delaunay.</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Per quanto riguarda i movimenti italiani va valutato il rapporto del futurismo con la quasi contemporanea pittura metafisica di Giorgio De Chirico. È stato teorizzato che esse siano espressione della stessa inquietudine novecentesca per il movimento: il futurismo sceglie di rappresentarlo e concentrarsi interamente su di esso; la metafisica lo esclude, creando angosciosi paesaggi in cui tutto è immobile.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Infine, equiparare la ricerca futurista dell'attimo con quella impressionista, come è stato fatto in passato, è ormai considerato profondamente errato. Se è vero infatti che gli impressionisti fecero dell' "attualità" il nucleo della loro ricerca, loro scopo era fermare sulla tela un istante luminoso, unico e irripetibile. La ricerca futurista si muove in senso quasi opposto: suo scopo è rappresentare sulla tela non un istante di movimento ma il movimento stesso, nel suo svolgersi nello spazio e nel suo impatto emozionale.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Come conseguenza dell'"estetica della velocità", nelle opere futuriste a prevalere è l'elemento dinamico, il movimento coinvolge infatti l'oggetto e lo spazio in cui esso si muove. Il dinamismo dei treni, degli aeroplani, delle masse multicolori e polifoniche e delle azioni quotidiane (del cane che scodinzola andando a spasso con la padrona, della bimba che corre sul terrazzo, delle ballerine) è sottolineato da colori e pennellate che mettano in evidenza le spinte propulsive delle forme. La costruzione può essere composta da linee spezzate, spigolose e veloci, ma anche da pennellate lineari, intense e fluide se il moto è più armonioso.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Tra gli epigoni più interessanti del futurismo, l'avanguardia russa del raggismo e del costruttivismo. Tutte le idee futuriste in fatto di pittura sono state riassunte nei due manifesti sulla pittura dei primi mesi del 1912.</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Due esponenti del movimento pittorico sono Umberto Boccioni e Giacomo Balla, questi ultimi presenti anche in scultura. La pittura di Boccioni è stata definita "simbolica": il dipinto La città che sale (1910), per esempio, è una chiara metafora del progresso, dettato dal titolo e dalle scene di cantiere edile sullo sfondo, esemplificate nella loro vorticosa crescita dalla potenza del cavallo imbizzarrito, un vortice di materia. Se Boccioni è simbolico, Balla è fotografico e analitico. Ancora legato a principi cubisti, non è raro che realizzi sequenze fotogrammetriche di una scena, per rendere il movimento, piuttosto che affidarsi a impetuosi vortici di pittura: è il caso del posato Ragazza che corre al balcone (1912).</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Scultura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futurista più attivo nel campo della scultura è Umberto Boccioni, la cui ricerca pittorica corre sempre parallela a quella plastica. Nel 1912, lo stesso Boccioni pubblica il Manifesto tecnico della scultura futurista. Anche nell’ambito della scultura le ricerche dei futuristi si incentrarono sulla rappresentazione di oggetti e figure in movimento, o – con risultato sostanzialmente analogo – sulla resa della percezione dinamica di corpi fermi. Punto di arrivo di questa ricerca può essere considerato Forme uniche nella continuità dello spazio, del 1913, conservato nel Civico museo d’arte contemporanea di Milano: l'immagine, applicando le dichiarazioni poetiche di Boccioni stesso, è tutt'uno con lo spazio circostante, dilatandosi, contraendosi, frammentandosi e accogliendolo in sé stessa. Anche in L'Antigrazioso o La madre, immediatamente precedente, sono presenti parametri scultorei simili a Forme uniche nella continuità dello spazio, ma con ancora non risolti alcuni problemi di plasticità derivanti da influssi naturalistici.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Un’altra importante novità della scultura futurista fu il ricorso a materiali diversi in una singola opera: furono autori di sculture polimateriche Giacomo Balla e Fortunato Depero, che aderì al futurismo nel 1915. Questi due artisti crearono anche strutture mobili, anticipando certe soluzioni dell’arte cinetica (Complesso plastico colorato motorumorista, di Depero, 1915, Rovereto, Museo Depero).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Architettura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 centro dell'attenzione degli architetti futuristi c'è la città, vista come simbolo della dinamicità e della modernità. All'inizio del 1914 Antonio Sant'Elia, il principale architetto, pubblica il Manifesto dell'architettura futurista, nel quale espone i principi di questa corrente.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Tutti i progetti creati da questi si riferiscono a città del futuro, con particolare attenzione alle innovazioni. In contrapposizione all'architettura classica, vista come statica e monumentale, le città idealizzate dagli architetti futuristi hanno come caratteristica fondamentale il movimento e i trasporti.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 futuristi, infatti, compresero immediatamente il ruolo centrale che i trasporti avrebbero assunto successivamente nella vita delle città. Nei progetti di questo periodo si cercano sviluppi e scopi di questa novità. L'utopia futurista è una città in perenne mutamento, agile e mobile in ogni sua parte, un continuo cantiere in costruzione, e la casa futurista allo stesso modo è impregnata di dinamicità.</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Anche l'utilizzo di linee ellittiche e oblique simboleggia questo rifiuto della staticità per una maggior dinamicità dei progetti futuristi, privi di una simmetria classicamente intesa. Il Futurismo anticipa i grandi temi e le visioni dell'architettura e della città che saranno proprie del Movimento Moderno, anche se il Razionalismo italiano si perderà un po' tra la diatriba del neoclassicismo semplificato di Marcello Piacentini e la purezza di un Giuseppe Terragni e non riuscirà ad avere il medesimo slancio innovatore.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Fisica: L'elettromagnetismo</w:t>
      </w:r>
    </w:p>
    <w:p w:rsidR="00D64DF2" w:rsidRDefault="00D64DF2" w:rsidP="00D64DF2">
      <w:pPr>
        <w:widowControl w:val="0"/>
        <w:autoSpaceDE w:val="0"/>
        <w:autoSpaceDN w:val="0"/>
        <w:adjustRightInd w:val="0"/>
        <w:spacing w:after="0" w:line="240" w:lineRule="auto"/>
        <w:rPr>
          <w:rFonts w:ascii="Arial" w:hAnsi="Arial" w:cs="Arial"/>
          <w:b/>
          <w:bCs/>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Già ai tempi del greco Talete era noto che un minerale di ferro,la magnetite, ha la proprietà di attrarre la limatura di ferro. Questa proprietà  può essere prodotta anche artificialmente, avvicinando un pezzo di magnetite ad una sbarretta di ferro, che in tal modo acquista questa proprietà. Si dice che la sbarretta di acciao si è magnetizzata ed è diventata un magnete artificiale o una calamita. I suoi estremi sono chiamati poli. Non tutte le sostanza hanno la proprietà di magnetizzarsi. Quelle che appartengono a questa ristretta categoria prendono il nome di sostanze magnetiche. Le calamite si distinguono in rettilinee, a ferreo di cavallo e aghi magnetici. La calamita rettilinea genera nello spazio circostante un campo di forza, che chiamiamo campo magnetico. L'ago subisce una forza perchè sente l'azione del campo magnetico generato dalla calamita, e i poli della calamita si comportano come centri di forze magnetiche. Per riconoscere se in una certa regione di spazio vi è un campo magnetico, basta vedere se su un magnete posto in quella regione agisce una forza. Se avviciniamo una ago magnetico al polo di una calamita, esso esegue alcune oscillazioni, fino a fermarsi in una certa direzione, che è chiamata direzione del campo magnetico. Il verso del campo magnetico è quello verso cui si orienta ad esempio un piccolo ago magnetico isolato. Se lo si sposta facendolo ruotare un pò, esso dopo qualche oscillazione, torna a disporsi in quella direzione. Ciò dimostra che sul nostro pianeta esiste il campo magnetico terrestre, nel quale in qualsiasi suo punto, un ago magnetico si orienta dirigendo sempre lo stesso estremo verso il Polo Nord geografico, e l'altro estremo verso il Polo Sud geografico. In particolare si chiama poli Nord di un magnete l'estremo che si dirige verso il polo Nord magnetico della Terra e polo Sud l'altro estremo. Generalmente, in un ago magnetico il polo Nord è contraddistinto da un colore più scuro in modo da poter essere facilmente riconosciuto. Una volta definiti la direzione e il verso di un campo magnetico, è possibile costruire le sue linee di campo, le quali forniscono una rappresentazione intuitiva di qualsiasi campo vettoriale. Il campo magnetico assomiglia per diversi aspetti al campo elettrico. Entrambi sono campi vettoriali e in quanto tali, possono essere rappresentati da linee di campo. Il fatto che esistano due poli magnetici, che si respingono se hanno lo stesso e si attraggono in caso contrario rappresenta un'altra analogia tra fenomeni magnetici ed elettrici. La somiglianza, però non va oltre, oltre perchè trai i due campi esistono differenze sostanziali. Per esempio, mentre le cariche elettriche positive possono essere separate da quelle negative, è impossibile isolare i poli magnetici.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ind w:right="-22"/>
        <w:rPr>
          <w:rFonts w:ascii="Arial" w:hAnsi="Arial" w:cs="Arial"/>
          <w:sz w:val="24"/>
          <w:szCs w:val="24"/>
        </w:rPr>
      </w:pPr>
      <w:r>
        <w:rPr>
          <w:rFonts w:ascii="Arial" w:hAnsi="Arial" w:cs="Arial"/>
          <w:b/>
          <w:bCs/>
          <w:sz w:val="24"/>
          <w:szCs w:val="24"/>
        </w:rPr>
        <w:t>Geografia Astronomica: L'effetto serra e le sue conseguenze</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p>
    <w:p w:rsidR="00D64DF2" w:rsidRDefault="00D64DF2" w:rsidP="00D64DF2">
      <w:pPr>
        <w:widowControl w:val="0"/>
        <w:autoSpaceDE w:val="0"/>
        <w:autoSpaceDN w:val="0"/>
        <w:adjustRightInd w:val="0"/>
        <w:spacing w:after="0" w:line="240" w:lineRule="auto"/>
        <w:ind w:right="-22"/>
        <w:rPr>
          <w:rFonts w:ascii="Arial" w:hAnsi="Arial" w:cs="Arial"/>
          <w:b/>
          <w:bCs/>
          <w:sz w:val="20"/>
          <w:szCs w:val="20"/>
        </w:rPr>
      </w:pPr>
      <w:r>
        <w:rPr>
          <w:rFonts w:ascii="Arial" w:hAnsi="Arial" w:cs="Arial"/>
          <w:b/>
          <w:bCs/>
          <w:sz w:val="20"/>
          <w:szCs w:val="20"/>
        </w:rPr>
        <w:t>L'effetto serra e le sue conseguenze</w:t>
      </w:r>
    </w:p>
    <w:p w:rsidR="00D64DF2" w:rsidRDefault="00D64DF2" w:rsidP="00D64DF2">
      <w:pPr>
        <w:widowControl w:val="0"/>
        <w:autoSpaceDE w:val="0"/>
        <w:autoSpaceDN w:val="0"/>
        <w:adjustRightInd w:val="0"/>
        <w:spacing w:after="0" w:line="240" w:lineRule="auto"/>
        <w:ind w:right="-22"/>
        <w:rPr>
          <w:rFonts w:ascii="Arial" w:hAnsi="Arial" w:cs="Arial"/>
          <w:b/>
          <w:bCs/>
          <w:sz w:val="20"/>
          <w:szCs w:val="20"/>
        </w:rPr>
      </w:pPr>
    </w:p>
    <w:p w:rsidR="00D64DF2" w:rsidRDefault="00D64DF2" w:rsidP="00D64DF2">
      <w:pPr>
        <w:widowControl w:val="0"/>
        <w:autoSpaceDE w:val="0"/>
        <w:autoSpaceDN w:val="0"/>
        <w:adjustRightInd w:val="0"/>
        <w:spacing w:after="0" w:line="240" w:lineRule="auto"/>
        <w:ind w:right="-22"/>
        <w:rPr>
          <w:rFonts w:ascii="Arial" w:hAnsi="Arial" w:cs="Arial"/>
          <w:b/>
          <w:bCs/>
          <w:sz w:val="20"/>
          <w:szCs w:val="20"/>
        </w:rPr>
      </w:pPr>
      <w:r>
        <w:rPr>
          <w:rFonts w:ascii="Arial" w:hAnsi="Arial" w:cs="Arial"/>
          <w:sz w:val="20"/>
          <w:szCs w:val="20"/>
        </w:rPr>
        <w:t>L'effetto serra mantiene la temperatura della troposfera su valori relativamente alti, compatibile con l'esistenza della vita sul nostro pianeta.</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La superficie terrestre, infatti,non si limita a riflettere la luce solare che la colpisce, ma in parte l'assorbe e poi la rimanda nello spazio sotto forma di radiazioni termiche.</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Il vapore acqueo, il metano e soprattutto il diossido di carbonio (detti per questo gas serra), lasciano passare indisturbate le radiazioni solari in entrata, ma respingono le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radiazioni termiche in uscita, riflettendole verso la superficie stessa. In età preindustriale la quantità di Co2 presente in atmosfera era di 280ppm (parti per milione),</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mentre oggi è di 375ppm: ipotesi attendibili prevedono che, come conseguenza dell'uso massiccio di combustibili fossili , attorno agli anni 2030-2050 la concentrazione</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del gas raggiungerà 560ppm, se non si invertiranno le attuali tendenze. Una parte della Co2 si scioglie nelle acque degli oceani o viene assorbita dalle piante, ma circa</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lastRenderedPageBreak/>
        <w:t xml:space="preserve">il 50% rimane in atmosfera. Secondo molti ricercatori, il continuo aumento della percentuale di co2 nell'aria produrrà un aumento della temperatura media del pianeta di circa 2°c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entro il 2010; questo rialzo non sarebbe però omogeneamente ripartito sulla  superficie terrestre: le zone polari e quelle della fascia temperata dovrebbero registrare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l'aumento più consistente. Le conseguenze dell'effetto serra potrebbero essere le seguenti: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1) Scioglimento delle calotte polari .Ciò provocherebbe un innalzamento del livello marino di più di 1 metro nei prossimi 50-100 anni, con forti danni a tutte le città e le istallazioni costiere.</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2) Alterazione dei regimi pluviometrici. In alcune regioni si verificherebbe un sensibile aumento delle precipitazioni, in altre zone invece la piovosità diminuirebbe,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e con essa anche le rese agricole: i rifornimenti idrici diventerebbero più complessi (l'Italia sarebbe uno dei paesi in cui si verificherebbe una diminuzione delle precipitazioni).</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3)Temperature .Ondate di caldo si alternerebbero a freddi improvvisi che danneggerebbero le coltivazioni e la vegetazione spontanea. Occorre però essere molto prudenti</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nell'elaborazione dei modelli previsionali: il nostro pianeta basa la sua esistenza su equilibri così complessi da rendere difficilmente prevedibili le risposte alla variazione anche</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di un solo parametro ambientale. Si possono ipotizzare, infatti, meccanismi di risposta climatici positivi, che accentuerebbero le conseguenze dell'effetto serra, e negativi,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che le limiterebbero .Una risposta positiva è l'intensificazione dei processi di evaporazione, conseguenza quasi certa dell'aumento di Co2: una maggiore quantità di vapore acqueo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nell'atmosfera aumenterebbe la riflessione delle radiazioni termiche in uscita, con ulteriore aumento della temperatura .Sono ipotizzabili però anche meccanismi di risposta tendenti a neutralizzare l’effetto serra .Uno</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aumento globale della temperatura comporterebbe, ad esempio, una maggiore copertura si nubi(per via dell’ aumento dell’evaporazione );dato che le nubi aumentano l’albedo, esse provocherebbero una diminuzione dell’energia solare dispensabile per riscaldare l’atmosfera .Stiamo preparando per le nuove generazioni un pianeta più caldo, con una diversa distribuzione dei climi e la probabile fusione parziale delle calotte polari.</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p>
    <w:p w:rsidR="00D64DF2" w:rsidRDefault="00D64DF2" w:rsidP="00D64DF2">
      <w:pPr>
        <w:widowControl w:val="0"/>
        <w:autoSpaceDE w:val="0"/>
        <w:autoSpaceDN w:val="0"/>
        <w:adjustRightInd w:val="0"/>
        <w:spacing w:after="0" w:line="240" w:lineRule="auto"/>
        <w:ind w:right="-22"/>
        <w:rPr>
          <w:rFonts w:ascii="Arial" w:hAnsi="Arial" w:cs="Arial"/>
          <w:b/>
          <w:bCs/>
          <w:sz w:val="20"/>
          <w:szCs w:val="20"/>
        </w:rPr>
      </w:pPr>
      <w:r>
        <w:rPr>
          <w:rFonts w:ascii="Arial" w:hAnsi="Arial" w:cs="Arial"/>
          <w:b/>
          <w:bCs/>
          <w:sz w:val="20"/>
          <w:szCs w:val="20"/>
        </w:rPr>
        <w:t>Il protocollo di Kyoto</w:t>
      </w:r>
    </w:p>
    <w:p w:rsidR="00D64DF2" w:rsidRDefault="00D64DF2" w:rsidP="00D64DF2">
      <w:pPr>
        <w:widowControl w:val="0"/>
        <w:autoSpaceDE w:val="0"/>
        <w:autoSpaceDN w:val="0"/>
        <w:adjustRightInd w:val="0"/>
        <w:spacing w:after="0" w:line="240" w:lineRule="auto"/>
        <w:ind w:right="-22"/>
        <w:rPr>
          <w:rFonts w:ascii="Arial" w:hAnsi="Arial" w:cs="Arial"/>
          <w:b/>
          <w:bCs/>
          <w:sz w:val="20"/>
          <w:szCs w:val="20"/>
        </w:rPr>
      </w:pP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Il protocollo di Kyoto è stato elaborato nel 1997 dalle Nazioni Unite nell’omonima città giapponese : in essa è indicato l’impegno a ridurre, entro il 2012, le emissioni dei gas serra di almeno il 5% rispetto ai livelli del 1990.</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In quell’occasione si stabilì inoltre che il protocollo diventasse vincolante solo quando avesse avuto la ratifica di 55 Paesi che insieme producessero il 55% delle emissioni globali di gas serra. L’opposizione tenace di USA(36%delle emissioni) Russia (17% delle emissioni) ha impedito per lungo tempo che il protocollo divenisse operativo. Finalmente, nel novembre del 2004 la Russia ha aderito portando a 55 i Paesi firmatari: il protocollo è quindi entrato in vigore nel febbraio 2005. Esso ha però un grave limite:nessun tipo di limitazione è previsto per i Paesi in via di sviluppo, perché un tale vincolo rallenterebbe il loro cammino verso il progresso. Poiché la crescita delle emissioni di gas serra nei Paesi in via di sviluppo (Cina in particolare)si sta attualmente manifestando con ritmo che è circa triplo di quello dei Paesi sviluppati l’impegno ecologico dei Paesi industrializzati rischia di venire vanificato. Per la riduzione delle e3missioni, il Protocollo di Kyoto individua come prioritari alcuni ambiti di intervento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Il settore energetico(Con la riduzione dell’uso dei combustibili fossili),</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I processi industriali(industria chimica, metallurgica, ecc.),</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Il trattamento dei rifiuti (discariche, impianti di incenerimento ecc.)</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Poiché inoltre la quantità globale di C02 atmosferico non dipende solo dalle emissioni industriali ma anche dall’assorbimento da parte dei vegetali (per la fotosintesi), sono previste opere di forestazione. Nel 1998 l’Unione Europea ha stabilito le percentuali di riduzione a carico dei diversi Paesi dell’unione. Per l’Italia, è stata fissata una percentuale del 6,5% entro il 2008. Alcuni interventi atti a favorire la riduzione delle emissioni di gas serra potrebbero essere:</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1)L’aumento dell’efficienza del settore elettrico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2)La produzione di energia da fonti rinnovabili</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3)La riduzione dei consumi energetici in tutti i settori </w:t>
      </w:r>
    </w:p>
    <w:p w:rsidR="00D64DF2" w:rsidRDefault="00D64DF2" w:rsidP="00D64DF2">
      <w:pPr>
        <w:widowControl w:val="0"/>
        <w:autoSpaceDE w:val="0"/>
        <w:autoSpaceDN w:val="0"/>
        <w:adjustRightInd w:val="0"/>
        <w:spacing w:after="0" w:line="240" w:lineRule="auto"/>
        <w:ind w:right="-22"/>
        <w:rPr>
          <w:rFonts w:ascii="Arial" w:hAnsi="Arial" w:cs="Arial"/>
          <w:sz w:val="20"/>
          <w:szCs w:val="20"/>
        </w:rPr>
      </w:pPr>
      <w:r>
        <w:rPr>
          <w:rFonts w:ascii="Arial" w:hAnsi="Arial" w:cs="Arial"/>
          <w:sz w:val="20"/>
          <w:szCs w:val="20"/>
        </w:rPr>
        <w:t xml:space="preserve">4)L’assorbimento delle emissioni di Co2 dalle foreste. </w:t>
      </w: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 rilevazioni effettuate nel 2004, per quanto riguarda i gas serra hanno evidenziato in Italia un incremento del 10-12% rispetto ai livelli del 1990, ponendoci a rischio di sanzioni.</w:t>
      </w:r>
    </w:p>
    <w:p w:rsidR="00D64DF2" w:rsidRDefault="00D64DF2" w:rsidP="00D64DF2">
      <w:pPr>
        <w:widowControl w:val="0"/>
        <w:autoSpaceDE w:val="0"/>
        <w:autoSpaceDN w:val="0"/>
        <w:adjustRightInd w:val="0"/>
        <w:rPr>
          <w:rFonts w:ascii="Arial" w:hAnsi="Arial" w:cs="Arial"/>
          <w:b/>
          <w:bCs/>
          <w:sz w:val="24"/>
          <w:szCs w:val="24"/>
        </w:rPr>
      </w:pPr>
    </w:p>
    <w:p w:rsidR="00D64DF2" w:rsidRDefault="00D64DF2" w:rsidP="00D64DF2">
      <w:pPr>
        <w:widowControl w:val="0"/>
        <w:autoSpaceDE w:val="0"/>
        <w:autoSpaceDN w:val="0"/>
        <w:adjustRightInd w:val="0"/>
        <w:rPr>
          <w:rFonts w:ascii="Arial" w:hAnsi="Arial" w:cs="Arial"/>
          <w:b/>
          <w:bCs/>
          <w:sz w:val="24"/>
          <w:szCs w:val="24"/>
          <w:lang w:val="en-US"/>
        </w:rPr>
      </w:pPr>
      <w:r>
        <w:rPr>
          <w:rFonts w:ascii="Arial" w:hAnsi="Arial" w:cs="Arial"/>
          <w:b/>
          <w:bCs/>
          <w:sz w:val="24"/>
          <w:szCs w:val="24"/>
          <w:lang w:val="en-US"/>
        </w:rPr>
        <w:t>Inglese: The Victorian Age</w:t>
      </w:r>
      <w:r>
        <w:rPr>
          <w:rFonts w:ascii="Arial" w:hAnsi="Arial" w:cs="Arial"/>
          <w:sz w:val="24"/>
          <w:szCs w:val="24"/>
          <w:lang w:val="en-US"/>
        </w:rPr>
        <w:t xml:space="preserve"> </w:t>
      </w:r>
      <w:r>
        <w:rPr>
          <w:rFonts w:ascii="Arial" w:hAnsi="Arial" w:cs="Arial"/>
          <w:b/>
          <w:bCs/>
          <w:sz w:val="24"/>
          <w:szCs w:val="24"/>
          <w:lang w:val="en-US"/>
        </w:rPr>
        <w:t>e Charles Dickens(Coketown)</w:t>
      </w:r>
    </w:p>
    <w:p w:rsidR="00D64DF2" w:rsidRDefault="00D64DF2" w:rsidP="00D64DF2">
      <w:pPr>
        <w:widowControl w:val="0"/>
        <w:autoSpaceDE w:val="0"/>
        <w:autoSpaceDN w:val="0"/>
        <w:adjustRightInd w:val="0"/>
        <w:spacing w:after="0" w:line="240" w:lineRule="auto"/>
        <w:rPr>
          <w:rFonts w:ascii="Arial" w:hAnsi="Arial" w:cs="Arial"/>
          <w:sz w:val="20"/>
          <w:szCs w:val="20"/>
          <w:lang w:val="en-US"/>
        </w:rPr>
      </w:pPr>
    </w:p>
    <w:p w:rsidR="00D64DF2" w:rsidRDefault="00D64DF2" w:rsidP="00D64DF2">
      <w:pPr>
        <w:widowControl w:val="0"/>
        <w:autoSpaceDE w:val="0"/>
        <w:autoSpaceDN w:val="0"/>
        <w:adjustRightInd w:val="0"/>
        <w:rPr>
          <w:rFonts w:ascii="Arial" w:hAnsi="Arial" w:cs="Arial"/>
          <w:sz w:val="20"/>
          <w:szCs w:val="20"/>
          <w:lang w:val="en-US"/>
        </w:rPr>
      </w:pPr>
      <w:r>
        <w:rPr>
          <w:rFonts w:ascii="Arial" w:hAnsi="Arial" w:cs="Arial"/>
          <w:b/>
          <w:bCs/>
          <w:sz w:val="20"/>
          <w:szCs w:val="20"/>
          <w:lang w:val="en-US"/>
        </w:rPr>
        <w:t>The Victorian Age</w:t>
      </w:r>
    </w:p>
    <w:p w:rsidR="00D64DF2" w:rsidRDefault="00D64DF2" w:rsidP="00D64DF2">
      <w:pPr>
        <w:widowControl w:val="0"/>
        <w:autoSpaceDE w:val="0"/>
        <w:autoSpaceDN w:val="0"/>
        <w:adjustRightInd w:val="0"/>
        <w:rPr>
          <w:rFonts w:ascii="Arial" w:hAnsi="Arial" w:cs="Arial"/>
          <w:sz w:val="20"/>
          <w:szCs w:val="20"/>
          <w:lang w:val="en-US"/>
        </w:rPr>
      </w:pPr>
      <w:r>
        <w:rPr>
          <w:rFonts w:ascii="Arial" w:hAnsi="Arial" w:cs="Arial"/>
          <w:sz w:val="20"/>
          <w:szCs w:val="20"/>
          <w:lang w:val="en-US"/>
        </w:rPr>
        <w:lastRenderedPageBreak/>
        <w:t>The Victorian Age took its name from Queen Victoria whose reign was the longest in the history of  England. During this reign there was an economical and territorial expansion. Moreover the old agricultural economy was replaced by the modern urban economy of manufacturing and international trade. So, Britain became the wealthiest and most powerful nation in the world. The unsettled masses of the urban poor were perceived as a potential danger by the ruling classes which gradually tried to incorporate a part of the working classes into society trough reforms and progressive policies. Britain turned politically conservative, but both Conservative and Liberals were initially fearful about extending the right to vote to the masses. Because of this rejection from policy,  in 1832 rose the Chartist Movement, led by the working classes, which was based on six points of demand, among which that of votes for all males. The movement failed and its leaders were arrested, but five of the six  demands became law. The right to vote for all males was  granted in 1918, while that of women in 1928 thanks to the suffragettes led by the Pankhurst sisters. The England’s social conditions improved with the Liberal government of Asquith towards social reforms such as the Old Age Pensions Act which granted pensions to people over 70 and the National Insurance Act which gave free medical treatment to insured workers. The mid 19</w:t>
      </w:r>
      <w:r>
        <w:rPr>
          <w:rFonts w:ascii="Arial" w:hAnsi="Arial" w:cs="Arial"/>
          <w:sz w:val="20"/>
          <w:szCs w:val="20"/>
          <w:vertAlign w:val="superscript"/>
          <w:lang w:val="en-US"/>
        </w:rPr>
        <w:t>th</w:t>
      </w:r>
      <w:r>
        <w:rPr>
          <w:rFonts w:ascii="Arial" w:hAnsi="Arial" w:cs="Arial"/>
          <w:sz w:val="20"/>
          <w:szCs w:val="20"/>
          <w:lang w:val="en-US"/>
        </w:rPr>
        <w:t xml:space="preserve"> century was a period of great technological innovations such as steam powered machines  and railways that revolutionized both industry and transport. The Great Exhibition, the symbol of Britain’s industrial and imperial trading power, was held in a glass edifice called Crystal Palace  and showed 200.000 objects from all over the world. Communications were improved thanks to a more efficient mail service, printing and the invention of the telephone. For these reasons the age  was characterized by a general feeling of optimism. During the Industrial Revolution Britain’s economy revolved around the agricultural and textile industry. With the mechanisation the product’s prizes fell, but also the workers’ wages fell. The cost of living was  dramatically high because of the emanation of the Corn Laws which taxed imported corn. Therefore there was widespread starvation among workers. A Tory prime minister, Robert Pell, repealed the Corn Laws in 1846 under the pressure of severe famine in Ireland due to failures in the potato crop, hence called potato famine, which cause the death of a million people and the emigration to Britain and American of two million. To solve the problem of starvation, England’s government emanated the Poor Laws, which declared the children destitute, who were  sent to work in parish work-houses, in return for which they received barely enough food to survive. This reflected the general Victorian view that poverty was a moral problem, to be managed through repressive measures. It was only towards  the end of the 19</w:t>
      </w:r>
      <w:r>
        <w:rPr>
          <w:rFonts w:ascii="Arial" w:hAnsi="Arial" w:cs="Arial"/>
          <w:sz w:val="20"/>
          <w:szCs w:val="20"/>
          <w:vertAlign w:val="superscript"/>
          <w:lang w:val="en-US"/>
        </w:rPr>
        <w:t>th</w:t>
      </w:r>
      <w:r>
        <w:rPr>
          <w:rFonts w:ascii="Arial" w:hAnsi="Arial" w:cs="Arial"/>
          <w:sz w:val="20"/>
          <w:szCs w:val="20"/>
          <w:lang w:val="en-US"/>
        </w:rPr>
        <w:t xml:space="preserve"> century that poverty was considered a social problem . Moreover in the industrial towns the property owners occupied up to 50% of the available land, so that the poor were forced to live into overcrowded slums whose appalling sanitation led to epidemics of cholera and other diseases.</w:t>
      </w:r>
    </w:p>
    <w:p w:rsidR="00D64DF2" w:rsidRDefault="00D64DF2" w:rsidP="00D64DF2">
      <w:pPr>
        <w:widowControl w:val="0"/>
        <w:autoSpaceDE w:val="0"/>
        <w:autoSpaceDN w:val="0"/>
        <w:adjustRightInd w:val="0"/>
        <w:rPr>
          <w:rFonts w:ascii="Arial" w:hAnsi="Arial" w:cs="Arial"/>
          <w:b/>
          <w:bCs/>
          <w:sz w:val="20"/>
          <w:szCs w:val="20"/>
          <w:lang w:val="en-US"/>
        </w:rPr>
      </w:pPr>
      <w:r>
        <w:rPr>
          <w:rFonts w:ascii="Arial" w:hAnsi="Arial" w:cs="Arial"/>
          <w:b/>
          <w:bCs/>
          <w:sz w:val="20"/>
          <w:szCs w:val="20"/>
          <w:lang w:val="en-US"/>
        </w:rPr>
        <w:t>Charles Dickens(Coketown)</w:t>
      </w:r>
    </w:p>
    <w:p w:rsidR="00D64DF2" w:rsidRDefault="00D64DF2" w:rsidP="00D64DF2">
      <w:pPr>
        <w:widowControl w:val="0"/>
        <w:autoSpaceDE w:val="0"/>
        <w:autoSpaceDN w:val="0"/>
        <w:adjustRightInd w:val="0"/>
        <w:rPr>
          <w:rFonts w:ascii="Arial" w:hAnsi="Arial" w:cs="Arial"/>
          <w:sz w:val="20"/>
          <w:szCs w:val="20"/>
          <w:lang w:val="en-US"/>
        </w:rPr>
      </w:pPr>
      <w:r>
        <w:rPr>
          <w:rFonts w:ascii="Arial" w:hAnsi="Arial" w:cs="Arial"/>
          <w:lang w:val="en-US"/>
        </w:rPr>
        <w:br/>
      </w:r>
      <w:r>
        <w:rPr>
          <w:rFonts w:ascii="Arial" w:hAnsi="Arial" w:cs="Arial"/>
          <w:sz w:val="20"/>
          <w:szCs w:val="20"/>
          <w:lang w:val="en-US"/>
        </w:rPr>
        <w:t xml:space="preserve">Coketown is the classic city that reflects the period of the Industrial Revolution: it’s an imaginary town but it’s possible to locate Preston-city, near Manchester. </w:t>
      </w:r>
      <w:r>
        <w:rPr>
          <w:rFonts w:ascii="Arial" w:hAnsi="Arial" w:cs="Arial"/>
          <w:sz w:val="20"/>
          <w:szCs w:val="20"/>
          <w:lang w:val="en-US"/>
        </w:rPr>
        <w:br/>
        <w:t xml:space="preserve">In this passage we can distinguish the presence of many symbols that give us the idea of the existing problems inside this particular place. </w:t>
      </w:r>
      <w:r>
        <w:rPr>
          <w:rFonts w:ascii="Arial" w:hAnsi="Arial" w:cs="Arial"/>
          <w:sz w:val="20"/>
          <w:szCs w:val="20"/>
          <w:lang w:val="en-US"/>
        </w:rPr>
        <w:br/>
        <w:t>The town is depicted by different colours: the brick of "</w:t>
      </w:r>
      <w:r>
        <w:rPr>
          <w:rFonts w:ascii="Calibri" w:hAnsi="Calibri" w:cs="Calibri"/>
          <w:lang w:val="en-US"/>
        </w:rPr>
        <w:t xml:space="preserve"> </w:t>
      </w:r>
      <w:r>
        <w:rPr>
          <w:rFonts w:ascii="Calibri" w:hAnsi="Calibri" w:cs="Calibri"/>
          <w:lang w:val="en-US"/>
        </w:rPr>
        <w:br/>
      </w:r>
      <w:r>
        <w:rPr>
          <w:rFonts w:ascii="Arial" w:hAnsi="Arial" w:cs="Arial"/>
          <w:sz w:val="20"/>
          <w:szCs w:val="20"/>
          <w:lang w:val="en-US"/>
        </w:rPr>
        <w:t>unnatural</w:t>
      </w:r>
      <w:r>
        <w:rPr>
          <w:rFonts w:ascii="Calibri" w:hAnsi="Calibri" w:cs="Calibri"/>
          <w:lang w:val="en-US"/>
        </w:rPr>
        <w:t xml:space="preserve"> </w:t>
      </w:r>
      <w:r>
        <w:rPr>
          <w:rFonts w:ascii="Arial" w:hAnsi="Arial" w:cs="Arial"/>
          <w:sz w:val="20"/>
          <w:szCs w:val="20"/>
          <w:lang w:val="en-US"/>
        </w:rPr>
        <w:t xml:space="preserve">red and black", "black canal", "the river that ran purple "and it’s evident the atmosphere of pollution due to the tall chimneys and machinery that work continuously "for ever and ever". </w:t>
      </w:r>
      <w:r>
        <w:rPr>
          <w:rFonts w:ascii="Arial" w:hAnsi="Arial" w:cs="Arial"/>
          <w:lang w:val="en-US"/>
        </w:rPr>
        <w:br/>
      </w:r>
      <w:r>
        <w:rPr>
          <w:rFonts w:ascii="Arial" w:hAnsi="Arial" w:cs="Arial"/>
          <w:sz w:val="20"/>
          <w:szCs w:val="20"/>
          <w:lang w:val="en-US"/>
        </w:rPr>
        <w:t xml:space="preserve">The city appears monotonous not only in the colours but also in the sounds, in the noises, in the buildings ,in the streets. </w:t>
      </w:r>
      <w:r>
        <w:rPr>
          <w:rFonts w:ascii="Arial" w:hAnsi="Arial" w:cs="Arial"/>
          <w:sz w:val="20"/>
          <w:szCs w:val="20"/>
          <w:lang w:val="en-US"/>
        </w:rPr>
        <w:br/>
        <w:t xml:space="preserve">What’s about its inhabitants? As in a painting, the inhabitants’ expression communicate only the monotony and sadness of life in this industrialized town. </w:t>
      </w:r>
      <w:r>
        <w:rPr>
          <w:rFonts w:ascii="Arial" w:hAnsi="Arial" w:cs="Arial"/>
          <w:sz w:val="20"/>
          <w:szCs w:val="20"/>
          <w:lang w:val="en-US"/>
        </w:rPr>
        <w:br/>
        <w:t xml:space="preserve">People have lost their personality, their individuality: they are equally like one another and look like robots. </w:t>
      </w:r>
    </w:p>
    <w:p w:rsidR="00D64DF2" w:rsidRDefault="00D64DF2" w:rsidP="00D64DF2">
      <w:pPr>
        <w:widowControl w:val="0"/>
        <w:autoSpaceDE w:val="0"/>
        <w:autoSpaceDN w:val="0"/>
        <w:adjustRightInd w:val="0"/>
        <w:rPr>
          <w:rFonts w:ascii="Arial" w:hAnsi="Arial" w:cs="Arial"/>
          <w:lang w:val="en-US"/>
        </w:rPr>
      </w:pPr>
      <w:r>
        <w:rPr>
          <w:rFonts w:ascii="Arial" w:hAnsi="Arial" w:cs="Arial"/>
          <w:sz w:val="20"/>
          <w:szCs w:val="20"/>
          <w:lang w:val="en-US"/>
        </w:rPr>
        <w:t xml:space="preserve">Coketown, expression of the capitalistic system, has got unnatural and artificial colours, like the strange red that isn’t red of brick that is caused by the smoke and ashes; it is a town of unnatural red and black like the painted face of a savage, this two colours dominates the description of Coketown, in particular black paint even the channel and river’s water. From this water then come a terrible stink that is caused by industrial refuses. This ideal town is full of machinery and chimneys noise, in the form of rattling and trembling dominates. The metaphor of the head of an elephant in a sort of madness reproduces the movement of the </w:t>
      </w:r>
      <w:r>
        <w:rPr>
          <w:rFonts w:ascii="Arial" w:hAnsi="Arial" w:cs="Arial"/>
          <w:sz w:val="20"/>
          <w:szCs w:val="20"/>
          <w:lang w:val="en-US"/>
        </w:rPr>
        <w:lastRenderedPageBreak/>
        <w:t>piston of a steam engine, mad is the machine, mad is the consequence of industrial revolution. Dickens introduces an idea of alienation: man is identified with the product and even with the machine that produces this; the machine causes a lack of identity. Dickens shows how the system determines the life of people and criticizes the alienation caused by mass production: people go out and in at the same hours, they do the same job and for them every day is the same as the previous and the next.</w:t>
      </w:r>
    </w:p>
    <w:p w:rsidR="00D64DF2" w:rsidRDefault="00D64DF2" w:rsidP="00D64DF2">
      <w:pPr>
        <w:widowControl w:val="0"/>
        <w:autoSpaceDE w:val="0"/>
        <w:autoSpaceDN w:val="0"/>
        <w:adjustRightInd w:val="0"/>
        <w:spacing w:after="0" w:line="240" w:lineRule="auto"/>
        <w:rPr>
          <w:rFonts w:ascii="Arial" w:hAnsi="Arial" w:cs="Arial"/>
          <w:sz w:val="20"/>
          <w:szCs w:val="20"/>
          <w:lang w:val="en-US"/>
        </w:rPr>
      </w:pPr>
      <w:r>
        <w:rPr>
          <w:rFonts w:ascii="Arial" w:hAnsi="Arial" w:cs="Arial"/>
          <w:sz w:val="20"/>
          <w:szCs w:val="20"/>
          <w:lang w:val="en-US"/>
        </w:rPr>
        <w:t xml:space="preserve">By the use of metaphors, we can clearly deduce the presence of two types of risk that coexist and cause not only serious physical dangers (pollution) but even psychological problems. </w:t>
      </w:r>
      <w:r>
        <w:rPr>
          <w:rFonts w:ascii="Arial" w:hAnsi="Arial" w:cs="Arial"/>
          <w:sz w:val="20"/>
          <w:szCs w:val="20"/>
          <w:lang w:val="en-US"/>
        </w:rPr>
        <w:br/>
        <w:t>The alienation due to the repetitive life in Coketown is a significant and worrying message of the existence of a psychological risk that workers may suffer.</w:t>
      </w:r>
    </w:p>
    <w:p w:rsidR="00D64DF2" w:rsidRDefault="00D64DF2" w:rsidP="00D64DF2">
      <w:pPr>
        <w:widowControl w:val="0"/>
        <w:autoSpaceDE w:val="0"/>
        <w:autoSpaceDN w:val="0"/>
        <w:adjustRightInd w:val="0"/>
        <w:spacing w:after="0" w:line="240" w:lineRule="auto"/>
        <w:rPr>
          <w:rFonts w:ascii="Arial" w:hAnsi="Arial" w:cs="Arial"/>
          <w:sz w:val="20"/>
          <w:szCs w:val="20"/>
          <w:lang w:val="en-US"/>
        </w:rPr>
      </w:pPr>
    </w:p>
    <w:p w:rsidR="00D64DF2" w:rsidRDefault="00D64DF2" w:rsidP="00D64DF2">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Italiano: Pirandello (l'annullamento dell'identità)</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Alla base della visione del mondo pirandelliana vi è una concezione vitalistica, che è affine a quella della filosofia di Henri Bergson, e che si basa sulla certezza che la realtà è vita, perpetuo movimento vitale, inteso come eterno divenire. Tutto ciò che si stacca da questo flusso, e assume forma distinta e individuale, si irrigidisce e comincia, secondo Pirandello, a morire. Un esempio lampante è quello dell'identità personale dell'uomo, perchè noi siamo parte indistinta nell'eterno fluire della vita, ma tendiamo a cristallizzarci in forme individuali, in una personalità ben definita. In realtà questa personalità è un illusione e scaturisce solo dalla nostra visione soggettiva del mondo. Non solo noi stessi però, ci fissiamo in una forma. Anche le persone che ci circondano, ci attribuiscono determinate forme in base all'opinione che hanno di noi. Noi crediamo di essere uno per noi stessi e per gli altri, mentre siamo tanti individui diversi, a seconda della visione di chi ci guarda. Ciascuna di queste forme è una costruzione fittizia, una maschera che noi stessi ci imponiamo e che ci impone la società. Pirandello fu influenzato dalle teorie dello psicologo Alfred Binet sulle alterazioni della personalità, ed era convinto che nell'uomo coesistessero più persone, ignote a lui stesso, che possono emergere inaspettatamente. Pirandello condusse quindi una critica serrata al concetto d'identità personale su cui era fondata una  lunga tradizione filosofica. Nella civiltà novecentesca l'io si disgrega, e questa crisi dell'identità  risente dei grandi processi in atto nella realtà contemporanea, che tende ad accentuarla in maniera significativa attraverso eventi spersonalizzanti nella società, quali l'instaurarsi del capitalismo, l'alienazione del lavoro, il formarsi delle grandi metropoli moderne, che annullano l'identità dell'uomo, riducendolo alla sua pura funzione esteriore. Pirandello è uno degli interpreti più acuti di questi fenomeni, e li riflette nelle sue teorie e nelle sue costruzioni letterarie. La presa di coscienza di questa inconsistenza dell'io suscita nei personaggi pirandelliani smarrimento e dolore. Queste forme di ogni uomo sono per Pirandello come una sorta di trappola. La società gli appare come una costruzione fittizia, che isola l'uomo dalla vita, lo impoverisce, lo conduce alla morte anche se egli apparentemente continua a vivere. Alla base di tutta l'opera pirandelliana vi è quindi un rifiuto delle forme di vita sociale,dei ruoli che essa ci impone, e un bisogno disperato di autenticità, di immediatezza e di spontaneità vitale. Nei romanzi la critica di Pirandello è diretta contro la condizione piccolo borghese, mentre il teatro predilige ambienti alto borghesi. L'istituto in cui si manifesta per eccellenza la trappola della forma che imprigiona l'uomo, separandolo dall'immediatezza della vita, è la famiglia in cui si concentrano sentimenti contrastanti come gli odi, le ipocrisie, gli affetti, le tensioni ecc. L'altra trappola è quella economica, costituita dalla condizione sociale e dal lavoro. Il pessimismo di Pirandello è totale e non gli consente d'immaginare altre forme di società. Infatti i suoi eroi vivono in condizioni misere e stentate e di lavori monotoni e frustranti. L'unica via di salvezza per i suoi eroi è la fuga nell'irrazionale, nell'immaginazione che trasporta verso un altrove fantastico, come per l'impiegato Belluca di "Il treno ha fischiato" che sogna paesi lontani e attraverso  questa evasione  può sopportare l'oppressione del suo lavoro di contabile e della famiglia, oppure nella follia, che è per Pirandello lo strumento per eccellenza di contestazione sociale. Il rifiuto della società dà luogo nell'opera pirandelliana ad una figura ricorrente, il "forestiere della vita", l'eroe estraniato, colui che ha capito il giuoco, ha preso coscienza del carattere fittizio della società e si esclude, si isola, guardando vivere gli altri dall'esterno, gli uomini imprigionati dalla trappola  verso cui ha un atteggiamento umoristico, di irrisione e pietà. E' quella che  Pirandello definisce anche"filosofia del lontano":essa consiste nel contemplare la realtà come da un'infinita distanza,in modo da vedere in una prospettiva straniata tutto ciò che l'abitudine ci fa considerare "normale" e in modo quindi da coglierne l'inconsistenza  e l'assurdità. In questa figura di eroe estraniato dalla realtà si proietta la condizione stessa di Pirandello come intellettuale, che rifiuta il ruolo politico attivo perseguito dagli altri intellettuali e nel suo pessimismo si riserva un ruolo contemplativo. Dal vitalismo pirandelliano scaturiscono anche importanti conseguenze sul piano conoscitivo. Se la realtà è in perpetuo divenire, essa non si può in schemi totalizzanti. Ogni immagine globale che intenda sistemarla organicamente non è che un proiezione soggettiva. Il reale è multiforme e polivalente e le sue prospettive sono infinite. Quindi, la visione pirandelliana è caratterizzata da un radicale relativismo conoscitivo. Non esiste una verità assoluta, ognuno ha la sua verità che nasce dal suo modo soggettivo di vedere le cose. Ne deriva un'inevitabile incomunicabilità tra gli uomini: essi non possono intendersi, perchè ciascuno fa riferimento alla realtà com'è </w:t>
      </w:r>
      <w:r>
        <w:rPr>
          <w:rFonts w:ascii="Arial" w:hAnsi="Arial" w:cs="Arial"/>
          <w:sz w:val="20"/>
          <w:szCs w:val="20"/>
        </w:rPr>
        <w:lastRenderedPageBreak/>
        <w:t>per lui, e non sa come sia per gli altri. Questa incomunicabiltà accresce il senso di solitudine dell'individuo. Il relativismo conoscitivo collega Pirandello a quel clima culturale europeo del primo Novecento, in cui si verifica la crisi delle certezze positivistiche e della fiducia in una conoscenza oggettiva della realtà mediante gli strumenti della razionalità scientifica. La posizione di Pirandello sia per quanto riguarda questa crisi gnoseologica, sia per il suo vitalismo razionalistico, viene quindi fatta rientrare nell'ambito del Decadentismo. Se però consideriamo il Decadentismo come una seconda fase del clima culturale romantico, allora per vari aspetti Pirandello appare già al di fuori di essi. Per Pirandello, la realtà non è più una totalità organica, ma una pluralità di frammenti che non hanno un senso complessivo. Questa crisi della totalità colloca Pirandello già oltre il Decadentismo. Una situazione analoga è  quella inerente alla crisi dell'io. Il Decadentismo, come il Romanticismo, poneva l'io al centro del mondo, e quest'ultimo si identificava con l'io. Per Pirandello questa assolutizzazione del soggetto è impossibile in quanto esso si frantuma in una serie di frammenti incoerenti. Dalla visione complessiva del mondo scaturiscono anche la concezione dell'arte e la poetica di Pirandello, che vengono trattate nel saggio più famoso "L'umorismo" del 1908. Il volume è composto da una parte storica, in cui l'autore esamina varie manifestazioni dell'arte umoristica, e da una parte teorica, in cui viene definito il concetto stesso di umorismo. L'opera d'arte, secondo Pirandello, nasce dal libero movimento della vita interiore, la riflessione è una forma di sentimento, al contrario di quando avviene nell'opera umoristica, dove la riflessione analizza e scompone il sentimento e permette di vedere la realtà da molteplici prospettive. Nel saggio, Pirandello afferma che l'umorismo si trova nella letteratura di tutti i tempi e in particolare in quella contemporanea. Si tratta dell'arte moderna per eccellenza perchè riflette la coscienza di un mondo non più ordinato ma frantumato, un'arte in cui ogni pensiero genera sempre il suo opposto. Di qui nasce il "sentimento del contrario", che è il tratto caratterizzante l'umorismo per Pirandello. La poetica pirandelliana è basata sull'umorismo, le sue opere, le novelle, i romanzi, i drammi sono tutti testi umoristici, in cui tragico e comico sono indissolubilmente mescolati e da cui emerge il senso di un mondo frantumato.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Latino: Lucrezio (De Rerum Natura) e Plinio il Vecchio</w:t>
      </w:r>
    </w:p>
    <w:p w:rsidR="00D64DF2" w:rsidRDefault="00D64DF2" w:rsidP="00D64DF2">
      <w:pPr>
        <w:widowControl w:val="0"/>
        <w:autoSpaceDE w:val="0"/>
        <w:autoSpaceDN w:val="0"/>
        <w:adjustRightInd w:val="0"/>
        <w:spacing w:after="0" w:line="240" w:lineRule="auto"/>
        <w:rPr>
          <w:rFonts w:ascii="Arial" w:hAnsi="Arial" w:cs="Arial"/>
          <w:b/>
          <w:bCs/>
          <w:sz w:val="20"/>
          <w:szCs w:val="20"/>
        </w:rPr>
      </w:pPr>
    </w:p>
    <w:p w:rsidR="00D64DF2" w:rsidRDefault="00D64DF2" w:rsidP="00D64DF2">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Lucrezio (De Rerum Natura)</w:t>
      </w:r>
    </w:p>
    <w:p w:rsidR="00D64DF2" w:rsidRDefault="00D64DF2" w:rsidP="00D64DF2">
      <w:pPr>
        <w:widowControl w:val="0"/>
        <w:autoSpaceDE w:val="0"/>
        <w:autoSpaceDN w:val="0"/>
        <w:adjustRightInd w:val="0"/>
        <w:spacing w:after="0" w:line="240" w:lineRule="auto"/>
        <w:rPr>
          <w:rFonts w:ascii="Arial" w:hAnsi="Arial" w:cs="Arial"/>
          <w:b/>
          <w:bCs/>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Introduzione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Lucrezio Caro, Tito (98 ca. - 55 ca. a.C.), poeta latino. I pochi dati biografici sono tramandati da san Gerolamo, al quale si deve anche la notizia della follia e del suicidio di Lucrezio, oggi perlopiù ritenuta inattendibile. </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“De rerum natura”  (tradotto dal latino letteralmente è Sulla natura delle cose, ma va inteso in senso traslato "sulla natura dell'universo" o più semplicemente "Sulla natura")  è un poema epico didascalico (= a scopo didattico, o istruttivo) di Tito Lucrezio Caro. L’opera fu scritta in esametri e si suddivide in sei libri, comprese in tre parti: il primo e il secondo libro trattano la teoria degli atomi (argomenti fisici); il terzo e il quarto l’anima e le modalità con cui avviene la conoscenza (argomenti antropologici); il quinto e il sesto sviluppano la dottrina del mondo (argomenti cosmologici). Probabilmente non fu finita o, in qualsiasi caso, manca di una revisione. Il poema di Lucrezio è dedicato a Gaio Memmio, che fu amico e patrono di Catullo e Cinna. San Girolamo asserisce che il “De rerum natura” fu rivisto e pubblicato da Cicerone pochi anni dopo la morte di Lucrezio.</w:t>
      </w: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La data di composizione non è sicura: probabilmente fu composta nel periodo successivo al 58, anno in cui fu pretore Memmio.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Struttura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Essendo un poema didascalico, ha come modello Esiodo e quindi anche Empedocle, che aveva preso il modello esiodeo come massimo strumento per l'insegnamento della filosofia. Altri modelli potrebbero essere i poeti ellenistici Arato di Sicione e Nicandro di Colofone, che usavano il poema didascalico come sfoggio di erudizione letteraria.</w:t>
      </w: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Ciascun libro ha un suo proemio, variandosi in ciascuno di essi dalla lode dell’inventore, Epicuro, maestro della umana saggezza, alla lode della filosofia, rasserenatrice della vita umana; il famoso inno a Venere, forza genitrice della natura, a cui sorride e germina l’universo in mille vite, protettrice di Roma e della gente di Memmio, al quale il poema è dedicato, posto all’inizio del primo libro, come introduzione generale dell’opera, arricchisce di vividi lumi di poesia queste parti, nelle quali si ferma il travaglio del poeta, e in cui si rispecchia l’altezza da lui già raggiunta e alla quale vuole guidare altri con la chiara esposizione della dottrina.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Scopo dell'opera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Scopo del poeta è l'esposizione delle dottrine di Epicuro riguardo al mondo e all'uomo. Secondo la fisica epicurea, che recupera le teorie atomistiche di Leucippo e Democrito, l'universo vive del moto incessante degli atomi, che si aggregano e disgregano originando una serie infinita di mondi e di composti materiali; l'anima non è un'entità incorporea, ma anch'essa una combinazione fortuita di atomi che cessa di vivere insieme col corpo; il criterio di verità è determinato dall’esperienza sensibile, intesa come fondamento del sapere e misura dell'attendibilità dei processi conoscitivi; la morte non deve causare turbamento perché 'non è nulla per noi', ponendo fine alle sensazioni; tutti i fenomeni terreni hanno cause naturali e non conoscono intervento divino: gli dei non si devono temere poiché non si preoccupano delle vicende umane. La paura del soprannaturale non ha quindi alcun fondamento razionale. Questa esposizione delle dottrine epicuree non è freddamente intesa come fine a se stessa e come solida struttura di un sistema interpretativo dei fenomeni dell'universo, ma vera e poetica interpretazione di essa, contemplata nell'armonioso e fatale comporsi e dissolversi delle cose e della posizione dell’individuo, parte di un tutto destinato a perire senza dispersione. Questa è l’”essenza” della "poesia" lucreziana, che traspare ovunque, anche nel tessuto dei versi più duri, trepida e commossa alla profondità dei misteri, che la sapienza del maestro rivela all’occhio stupito del mortale; si allontanano le tenebre fitte, crollano le mura del mondo, lo sguardo del poeta arriva alla vista degli dei e alle sedi tranquille, che non sono scosse né da venti né procellosi nembi aspergono di piogge né gelida neve offende, ma sempre un aere puro e senza mutamento avvolge, sorridente, per largo spazio, di diffusa luce; nulla più, in nessun tempo può attentare alla pace dell’animo che ha superato i misteri, ugualmente paurosi, della vita e delta morte.</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 Le fonti del poema </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Tutta l'opera è un omaggio a Epicuro, che con le sue verità razionali illuminò l'animo dissolvendo le superstizioni e la paura della morte e degli dei, e aiutandolo a raggiungere l'atarassia, cioè l'imperturbabilità, che è il presupposto essenziale della felicità: l'uomo felice è colui che riconosce come canone dell'esistenza il piacere, inteso come soppressione del dolore, soddisfazione dei bisogni naturali e limitazione dei desideri. Per questo il proemio del De rerum natura si apre con un'invocazione a Venere, simbolo dell'amore e del piacere cui tendono naturalmente tutti gli esseri viventi. Oltre a quella di Epicuro, si avverte nell'opera di Lucrezio l'influenza di altre fonti: di Ennio, padre dell'epica latina, di Empedocle, del teatro greco e di Tucidide, modello primario per il grandioso affresco della peste di Atene con cui si chiude il sesto libro. In tutto il poema Lucrezio si mostra interessato al problema del linguaggio e, cosciente della carenza di termini filosofici nella lingua latina, si impegna costantemente a chiarire il significato delle parole, anche le più comuni.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(Primo libro)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primo libro si apre con un lungo proemio che contiene l’Inno a Venere e l’Elogio di Epicuro, Il Sacrificio di Ifigenia ed altri temi cari a Lucrezio. Non è facile spiegare perché l’autore nell’Inno a Venere, che pur intende demolire la religione tradizionale, abbia sentito il bisogno di invocare una divinità tra le più tipiche del patrimonio mitologico, la quale oltretutto, è simbolo di quell’amore che la filosofia epicurea condanna in maniera inequivocabile. La spiegazione va cercata nell’ampio ventaglio di significati allegorici che essa si prestava ad assumere in sé. Venere, infatti, può significare sia la potenza creatrice della natura, sia il piacere in movimento che produce la ricomposizione degli atomi, sia il piacere in riposo, sia la forza dell’amore che si contrappone a quella dell’odio, impersonata nel poema da Marte. Nell’Elogio di Epicuro, Lucrezio critica la superstizione ed il timore per gli Dei perché vuole dimostrare che essa ha spinto gli uomini a commettere in suo nome i delitti più nefandi. Nei passi successivi, Lucrezio si addentra nella dottrina epicurea, descrivendo la teoria atomica attraverso la dimostrazione che nulla nasce dal nulla né si trasforma in nulla. La realtà è eterna, le cose si formano senza intervento divino, ma mediante un processo di aggregazione e disgregazione degli atomi della materia.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(Secondo libro)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Il secondo libro comincia dal determinare il processo di formazione e dissoluzione dei corpi; argomento svolto in tutti i suoi particolari; movimento, forma degli atomi dimostrata nel senso che l'uomo ha delle cose: ciò che accarezza i sensi ha una levigatezza primordiale, ciò che è aspro e molesto ha durezza di materia. Molte, poi, sono le figure e infinite le somiglianze; nella terra sono gli atomi, onde si formano elementi e mezzi di vita, idonei a conservare le diversità delle razze. I quali atomi non hanno colore per la loro stessa immutabilità; ma rendono con la varietà delle forme varie impressioni; in conclusione, sono privi di colore, come di odore, di succo, di temperatura. Resta al poeta da spiegare il nascere del sensibile dall'insensibile, dimostrato questo dai vermi nascenti dallo stereo, dal passaggio di materia a formare altra materia e da altra lunga serie di prove apparenti e sostenuto contro diverse teorie. Il libro si chiude con l'accenno all'infinità dei </w:t>
      </w:r>
      <w:r>
        <w:rPr>
          <w:rFonts w:ascii="Arial" w:hAnsi="Arial" w:cs="Arial"/>
          <w:sz w:val="20"/>
          <w:szCs w:val="20"/>
        </w:rPr>
        <w:lastRenderedPageBreak/>
        <w:t>mondi e come questi debbano formarsi nell'infinito universo atomico e formarsi per una forza loro: incrementi e graduale deperimento del mondo nostro sono la visione ultima, piena di profondo vigore poetico.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(Terzo libro)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terzo libro si apre con una solenne celebrazione di Epicuro. Lucrezio tratta poi dell’anima e della sua natura mortale: Scopo del poeta è liberare gli uomini dalla paura della morte, che stende un’ombra funesta sulla loro vita. Lucrezio dimostra con una lunga serie di argomentazioni, tipiche della dottrina Epicurea, la natura materiale e mortale sia dell’anima (principio vitale diffuso in tutto il corpo) sia dell’animus (la mente, sede delle facoltà razionali): essi sono composti, come tutta la realtà, di atomi, destinati a disperdersi, come quelli che compongono il corpo, al momento della morte. Nel momento in cui l’organismo umano si dissolve, cessa ogni forma di coscienza e sensibilità e non ci può più essere per l’individuo sofferenza alcuna.</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(Quarto libro)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Nel quarto libro, Lucrezio, svolge la teoria delle sensazioni, provocate, secondo l’Epicureismo, da aggregazioni di atomi sottilissimi che si staccano dagli oggetti e dai corpi e che vanno a colpire i sensi.</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(Quinto libro)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Il quinto libro dopo un nuovo elogio di Epicuro, tratta dell’universo, che non è eterno: esso, come l’uomo, ha avuto un principio e avrà una fine; non è stato creato dagli dei, ma si è formato in seguito alla casuale aggregazione degli atomi. Il poeta descrive poi la terra e il cielo, tratta dei movimenti dei corpi celesti e descrive una sintesi grandiosa della storia dell’umanità.</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(Sesto libro)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Anche l’ultimo libro si apre con un elogio: di Atene e di Epicuro. Sono descritti poi i fenomeni metereologici e naturali come i terremoti, i vulcani, le piene del Nilo. L’ultima parte del libro è dedicata alle epidemie e alle loro cause; e il poema si chiude con un’ampia e particolareggiata descrizione della terribile peste di Atene del 430 a.C.</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2. La fortuna </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Molto amato in età romana, il testo non ebbe fortuna nel Medioevo cristiano; rivalutato dagli umanisti per le sue qualità poetiche, entrò nel pensiero filosofico moderno con i filosofi naturalisti italiani del Cinquecento come Giordano Bruno, con i materialisti francesi del Seicento, con Giambattista Vico e con il sensismo nel Settecento, trovando infine nuova fortuna nel positivismo ottocentesco e nelle più recenti dottrine che si richiamano al materialismo storico.</w:t>
      </w:r>
    </w:p>
    <w:p w:rsidR="00D64DF2" w:rsidRDefault="00D64DF2" w:rsidP="00D64DF2">
      <w:pPr>
        <w:widowControl w:val="0"/>
        <w:autoSpaceDE w:val="0"/>
        <w:autoSpaceDN w:val="0"/>
        <w:adjustRightInd w:val="0"/>
        <w:spacing w:after="0" w:line="240" w:lineRule="auto"/>
        <w:rPr>
          <w:rFonts w:ascii="Arial" w:hAnsi="Arial" w:cs="Arial"/>
          <w:sz w:val="20"/>
          <w:szCs w:val="20"/>
        </w:rPr>
      </w:pPr>
    </w:p>
    <w:p w:rsidR="00D64DF2" w:rsidRDefault="00D64DF2" w:rsidP="00D64DF2">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Plinio il Vecchio</w:t>
      </w:r>
    </w:p>
    <w:p w:rsidR="00D64DF2" w:rsidRDefault="00D64DF2" w:rsidP="00D64DF2">
      <w:pPr>
        <w:widowControl w:val="0"/>
        <w:autoSpaceDE w:val="0"/>
        <w:autoSpaceDN w:val="0"/>
        <w:adjustRightInd w:val="0"/>
        <w:spacing w:after="0" w:line="240" w:lineRule="auto"/>
        <w:rPr>
          <w:rFonts w:ascii="Arial" w:hAnsi="Arial" w:cs="Arial"/>
          <w:b/>
          <w:bCs/>
          <w:sz w:val="20"/>
          <w:szCs w:val="20"/>
        </w:rPr>
      </w:pPr>
    </w:p>
    <w:p w:rsidR="001677CE" w:rsidRPr="00D64DF2" w:rsidRDefault="00D64DF2" w:rsidP="00D64D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Gaio Plinio Cecilio Secondo nacque a Como nel 23 d.c. Da giovane militò nell'esercito, in Germania, per due lunghi periodi. Le campagne germaniche suggerirono a Plinio la composizione di un'opera storica molto importante: i Bella Germaniae. Dopo la morte dell'imperatore Claudio, Plinio si ritira a vita privata, preferendo astenersi da impegni e cariche pubbliche. Scrive di retorica e linguistica, un suo manuale il Dubius sermo, si occupava dei problemi dell'uso linguistico ed ebbe un grande successo. Quando Vespasiano sale al trono, Plinio torna alla ribalta con numerosi incarichi di rilievo, componendo anche un'altra opera storica, il libro A fine Aufide Bassi, che non ci è conservata. Verso il 77-78 si conclude anche la colossale fatica della Naturalis historia, unica opera di Plinio pervenutaci, e dedicata a Tito. Il 24 agosto del 79 entra in eruzione il Vesuvio. Plinio è poco lontano, al comando della flotta di stanza a Miseno, e si dirige sul luogo della tragedia per organizzare i soccorsi. Ma si spinge troppo vicino, e viene soffocato dai gas del vulcano. In tutia la cultura romana della prima età imperiale, è evidente uno sforzo di sistemazione del sapere, e si esprime soprattutto in opere di tipo manualistico. La Roma imperiale conosce una grande espansione dei ceti che noi chiameremmo tecnici e professionali: medici, architetti, agronomi ed amministratori. Crescenti capacità tecniche sono richieste anche ai politici. C'è, in tutti questi ceti, una crescente richiesta d'informazione e divulgazione scientifica, la quale si afferma anche sotto forma d' intrattenimento e consumo. I cosidetti "paradossografi", sono colto che hanno conseguito i maggiori successi, con le loro raccolte di paradossi e mirabilia (cose stupefacenti). Essi si presentano come viaggiatori, e le loro opere contengono aneddoti, favole e notizie antropologiche. Nei frammenti del più famoso trai i paradossografi, il generale Licino Muciano,si parla di conchiglie, fontane prodigiose, elefanti ammaestrati e degli effetti che la luna ha sulle scimmie. La gigantesca opera erudita di Plinio è la realizzazione più compiuta di queste tendenze della </w:t>
      </w:r>
      <w:r>
        <w:rPr>
          <w:rFonts w:ascii="Arial" w:hAnsi="Arial" w:cs="Arial"/>
          <w:sz w:val="20"/>
          <w:szCs w:val="20"/>
        </w:rPr>
        <w:lastRenderedPageBreak/>
        <w:t xml:space="preserve">cultura romana. Essa si configura come enciclopedia, come inventario del mondo La cultura romana aveva già conosciuto grandi e piccole opere di sintesi, ma nessuno di questi autori trattò di tutto lo scibile,nè esistevano opere greche in qualche modo paragonabili ad essa. Plinio leggeva di continuo, prendeva appunti e sosteneva di non aver mai letto un libro privo di qualche utilità,offrendoci addirittura la registrazione esatta del numero dei dati raccolti. Il risultato finale fu un'opera  destinata ad organizzare tutte le conoscenze acquisite dall'uomo: la Naturalis historia, formata da 37 libri. Plinio dice di averla composta al fine di giovare l'umanità. La filantropia di Plinio ha radici stoiche, e la sua adesione a questa filosofia è più evidente nella cosmologia, che è il secondo libro dell'opera, in cui la natura viene vista come un tutt'uno organico senza discontinuità. Stilisticamente, Plinio è considerato da molti critici il peggior scrittore latino perchè la folle ampiezza dell'opera non era compatibile con un processo di regolare elaborazione stilistica. Inoltre il più grande enciclopedista romano Varrone , utilizza uno stile sciatto e inelegante. La Naturalis historia era troppo lunga per essere letta difilato e per essere usata nelle scuole, anche se gli indici del primo libro facilitano la consultazione. Per questo motivo l'opera ha subito delle manipolazione, come le riduzioni, che trattano di singoli argomenti e le antologie in cui si accentuava il gusto per il curioso, che però non impediranno la diffusione del testo originale . Essa continuò ad essere copiata tutto il Medioevo, accrescendo sempre di più la fama di Plinio. Oggi Plinio rappresenta per noi una fonte inestimabile per la storia dell'arte, del </w:t>
      </w:r>
      <w:r>
        <w:rPr>
          <w:rFonts w:ascii="Calibri" w:hAnsi="Calibri" w:cs="Calibri"/>
        </w:rPr>
        <w:t>folclore</w:t>
      </w:r>
      <w:r>
        <w:rPr>
          <w:rFonts w:ascii="Arial" w:hAnsi="Arial" w:cs="Arial"/>
          <w:sz w:val="20"/>
          <w:szCs w:val="20"/>
        </w:rPr>
        <w:t>, e in generale di tutte la "cultura materiale". Anche gli stessi difetti di Plinio, diventano preziosi, come la sua tendenza a salvare tutto il conoscibile che garantisce un inventario confuso, ma molto ampio della cultura antica.</w:t>
      </w:r>
    </w:p>
    <w:sectPr w:rsidR="001677CE" w:rsidRPr="00D64DF2" w:rsidSect="001677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D64DF2"/>
    <w:rsid w:val="00107009"/>
    <w:rsid w:val="001677CE"/>
    <w:rsid w:val="0034593F"/>
    <w:rsid w:val="0058777D"/>
    <w:rsid w:val="00865194"/>
    <w:rsid w:val="00AA5F3D"/>
    <w:rsid w:val="00D64DF2"/>
    <w:rsid w:val="00EE59C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4DF2"/>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018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9491</Words>
  <Characters>54101</Characters>
  <Application>Microsoft Office Word</Application>
  <DocSecurity>0</DocSecurity>
  <Lines>450</Lines>
  <Paragraphs>126</Paragraphs>
  <ScaleCrop>false</ScaleCrop>
  <Company>Mastiffs</Company>
  <LinksUpToDate>false</LinksUpToDate>
  <CharactersWithSpaces>63466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Brianese</dc:creator>
  <cp:keywords/>
  <dc:description/>
  <cp:lastModifiedBy>Brianese</cp:lastModifiedBy>
  <cp:revision>7</cp:revision>
  <dcterms:created xsi:type="dcterms:W3CDTF">2008-07-08T08:56:00Z</dcterms:created>
  <dcterms:modified xsi:type="dcterms:W3CDTF">2008-07-08T09:44:00Z</dcterms:modified>
</cp:coreProperties>
</file>