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558B" w:rsidRDefault="00B60080" w:rsidP="0011558B">
      <w:pPr>
        <w:pStyle w:val="Titolo"/>
      </w:pPr>
      <w:r>
        <w:t xml:space="preserve">         </w:t>
      </w:r>
      <w:r w:rsidR="0011558B" w:rsidRPr="0011558B">
        <w:object w:dxaOrig="9638" w:dyaOrig="14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713.4pt" o:ole="">
            <v:imagedata r:id="rId8" o:title=""/>
          </v:shape>
          <o:OLEObject Type="Embed" ProgID="Word.Document.12" ShapeID="_x0000_i1025" DrawAspect="Content" ObjectID="_1275921250" r:id="rId9"/>
        </w:object>
      </w:r>
      <w:r>
        <w:t xml:space="preserve">  </w:t>
      </w:r>
      <w:r w:rsidR="00D8725C">
        <w:t xml:space="preserve">                </w:t>
      </w:r>
      <w:r w:rsidR="0011558B">
        <w:t xml:space="preserve">                    </w:t>
      </w:r>
    </w:p>
    <w:p w:rsidR="0011558B" w:rsidRDefault="0011558B" w:rsidP="0011558B">
      <w:pPr>
        <w:pStyle w:val="Titolo"/>
      </w:pPr>
    </w:p>
    <w:p w:rsidR="00D8725C" w:rsidRDefault="0011558B" w:rsidP="0011558B">
      <w:pPr>
        <w:pStyle w:val="Titolo"/>
        <w:rPr>
          <w:rFonts w:ascii="Lucida Handwriting" w:hAnsi="Lucida Handwriting"/>
          <w:b/>
        </w:rPr>
      </w:pPr>
      <w:r>
        <w:t xml:space="preserve">                            </w:t>
      </w:r>
      <w:r w:rsidR="00D8725C" w:rsidRPr="00D8725C">
        <w:rPr>
          <w:rFonts w:ascii="Lucida Handwriting" w:hAnsi="Lucida Handwriting"/>
          <w:b/>
        </w:rPr>
        <w:t>INDICE</w:t>
      </w:r>
    </w:p>
    <w:p w:rsidR="0011558B" w:rsidRPr="0011558B" w:rsidRDefault="0011558B" w:rsidP="0011558B"/>
    <w:p w:rsidR="00942503" w:rsidRDefault="00942503" w:rsidP="008B59A6">
      <w:pPr>
        <w:pStyle w:val="Titolo2"/>
        <w:numPr>
          <w:ilvl w:val="0"/>
          <w:numId w:val="42"/>
        </w:numPr>
        <w:ind w:left="993" w:firstLine="0"/>
        <w:rPr>
          <w:rFonts w:asciiTheme="minorHAnsi" w:hAnsiTheme="minorHAnsi"/>
          <w:color w:val="842F73" w:themeColor="text2" w:themeShade="BF"/>
        </w:rPr>
      </w:pPr>
      <w:r w:rsidRPr="00942503">
        <w:rPr>
          <w:rFonts w:asciiTheme="minorHAnsi" w:hAnsiTheme="minorHAnsi"/>
          <w:color w:val="842F73" w:themeColor="text2" w:themeShade="BF"/>
        </w:rPr>
        <w:t>MAPPA CONCETTUALE</w:t>
      </w:r>
    </w:p>
    <w:p w:rsidR="008B59A6" w:rsidRPr="008B59A6" w:rsidRDefault="008B59A6" w:rsidP="008B59A6">
      <w:pPr>
        <w:pStyle w:val="Titolo2"/>
        <w:numPr>
          <w:ilvl w:val="0"/>
          <w:numId w:val="42"/>
        </w:numPr>
        <w:ind w:left="1418" w:hanging="425"/>
        <w:rPr>
          <w:rFonts w:asciiTheme="minorHAnsi" w:hAnsiTheme="minorHAnsi"/>
          <w:color w:val="842F73" w:themeColor="text2" w:themeShade="BF"/>
        </w:rPr>
      </w:pPr>
      <w:r w:rsidRPr="00D37531">
        <w:rPr>
          <w:rFonts w:asciiTheme="minorHAnsi" w:hAnsiTheme="minorHAnsi"/>
          <w:color w:val="842F73" w:themeColor="text2" w:themeShade="BF"/>
        </w:rPr>
        <w:t>INTRODUZION</w:t>
      </w:r>
      <w:r>
        <w:rPr>
          <w:rFonts w:asciiTheme="minorHAnsi" w:hAnsiTheme="minorHAnsi"/>
          <w:color w:val="842F73" w:themeColor="text2" w:themeShade="BF"/>
        </w:rPr>
        <w:t>E</w:t>
      </w:r>
    </w:p>
    <w:p w:rsidR="005E06F3" w:rsidRPr="005E06F3" w:rsidRDefault="00D8725C" w:rsidP="00D37531">
      <w:pPr>
        <w:pStyle w:val="Titolo1"/>
        <w:ind w:left="1134"/>
        <w:rPr>
          <w:rFonts w:asciiTheme="minorHAnsi" w:hAnsiTheme="minorHAnsi"/>
          <w:color w:val="B83D68" w:themeColor="accent1"/>
          <w:spacing w:val="5"/>
          <w:kern w:val="28"/>
          <w:sz w:val="52"/>
          <w:szCs w:val="52"/>
        </w:rPr>
      </w:pPr>
      <w:r w:rsidRPr="005E06F3">
        <w:rPr>
          <w:rFonts w:asciiTheme="minorHAnsi" w:hAnsiTheme="minorHAnsi"/>
          <w:color w:val="B83D68" w:themeColor="accent1"/>
        </w:rPr>
        <w:t>LA NASCITA DI UN’IDEA</w:t>
      </w:r>
    </w:p>
    <w:p w:rsidR="005E06F3" w:rsidRDefault="005E06F3" w:rsidP="005E06F3"/>
    <w:p w:rsidR="005E06F3" w:rsidRDefault="005E06F3" w:rsidP="00D37531">
      <w:pPr>
        <w:pStyle w:val="Paragrafoelenco"/>
        <w:numPr>
          <w:ilvl w:val="0"/>
          <w:numId w:val="29"/>
        </w:numPr>
        <w:ind w:firstLine="182"/>
      </w:pPr>
      <w:r>
        <w:t>LE MUTAZIONI E LA MUTAGENESI ARTIFICIALE</w:t>
      </w:r>
    </w:p>
    <w:p w:rsidR="005E06F3" w:rsidRDefault="005E06F3" w:rsidP="005E06F3">
      <w:pPr>
        <w:pStyle w:val="Paragrafoelenco"/>
        <w:numPr>
          <w:ilvl w:val="0"/>
          <w:numId w:val="29"/>
        </w:numPr>
        <w:ind w:firstLine="182"/>
      </w:pPr>
      <w:r>
        <w:t>DAL DNA ALL’INGEGNERIA GENETICA</w:t>
      </w:r>
    </w:p>
    <w:p w:rsidR="005E06F3" w:rsidRPr="005E06F3" w:rsidRDefault="005E06F3" w:rsidP="00D37531">
      <w:pPr>
        <w:pStyle w:val="Titolo1"/>
        <w:ind w:firstLine="566"/>
        <w:rPr>
          <w:color w:val="B83D68" w:themeColor="accent1"/>
        </w:rPr>
      </w:pPr>
      <w:r w:rsidRPr="005E06F3">
        <w:rPr>
          <w:rFonts w:asciiTheme="minorHAnsi" w:hAnsiTheme="minorHAnsi"/>
          <w:color w:val="B83D68" w:themeColor="accent1"/>
        </w:rPr>
        <w:t>COME</w:t>
      </w:r>
      <w:r w:rsidRPr="005E06F3">
        <w:rPr>
          <w:color w:val="B83D68" w:themeColor="accent1"/>
        </w:rPr>
        <w:t xml:space="preserve"> </w:t>
      </w:r>
      <w:r w:rsidRPr="005E06F3">
        <w:rPr>
          <w:rFonts w:asciiTheme="minorHAnsi" w:hAnsiTheme="minorHAnsi"/>
          <w:color w:val="B83D68" w:themeColor="accent1"/>
        </w:rPr>
        <w:t>LE CELLULE CAMBIANO</w:t>
      </w:r>
    </w:p>
    <w:p w:rsidR="005E06F3" w:rsidRDefault="005E06F3" w:rsidP="005E06F3"/>
    <w:p w:rsidR="005E06F3" w:rsidRDefault="005E06F3" w:rsidP="00D37531">
      <w:pPr>
        <w:pStyle w:val="Paragrafoelenco"/>
        <w:numPr>
          <w:ilvl w:val="0"/>
          <w:numId w:val="30"/>
        </w:numPr>
        <w:ind w:firstLine="218"/>
      </w:pPr>
      <w:r>
        <w:t>STORIA DELLA TRASFEZIONE</w:t>
      </w:r>
    </w:p>
    <w:p w:rsidR="005E06F3" w:rsidRDefault="005E06F3" w:rsidP="005E06F3">
      <w:pPr>
        <w:pStyle w:val="Paragrafoelenco"/>
        <w:numPr>
          <w:ilvl w:val="0"/>
          <w:numId w:val="30"/>
        </w:numPr>
        <w:ind w:firstLine="218"/>
      </w:pPr>
      <w:r>
        <w:t>COME FUNZIONA</w:t>
      </w:r>
    </w:p>
    <w:p w:rsidR="005E06F3" w:rsidRDefault="005E06F3" w:rsidP="00D37531">
      <w:pPr>
        <w:pStyle w:val="Titolo1"/>
        <w:ind w:firstLine="566"/>
        <w:rPr>
          <w:rFonts w:asciiTheme="minorHAnsi" w:hAnsiTheme="minorHAnsi"/>
          <w:color w:val="B83D68" w:themeColor="accent1"/>
        </w:rPr>
      </w:pPr>
      <w:r w:rsidRPr="005E06F3">
        <w:rPr>
          <w:rFonts w:asciiTheme="minorHAnsi" w:hAnsiTheme="minorHAnsi"/>
          <w:color w:val="B83D68" w:themeColor="accent1"/>
        </w:rPr>
        <w:t>IN PRATICA</w:t>
      </w:r>
      <w:r>
        <w:rPr>
          <w:rFonts w:asciiTheme="minorHAnsi" w:hAnsiTheme="minorHAnsi"/>
          <w:color w:val="B83D68" w:themeColor="accent1"/>
        </w:rPr>
        <w:t xml:space="preserve"> …</w:t>
      </w:r>
    </w:p>
    <w:p w:rsidR="005E06F3" w:rsidRDefault="005E06F3" w:rsidP="005E06F3"/>
    <w:p w:rsidR="005E06F3" w:rsidRDefault="00D37531" w:rsidP="00D37531">
      <w:pPr>
        <w:pStyle w:val="Paragrafoelenco"/>
        <w:numPr>
          <w:ilvl w:val="0"/>
          <w:numId w:val="34"/>
        </w:numPr>
        <w:ind w:firstLine="110"/>
      </w:pPr>
      <w:r>
        <w:t>CELLULE HeLa E UBIQUITINA</w:t>
      </w:r>
    </w:p>
    <w:p w:rsidR="00D37531" w:rsidRDefault="00D37531" w:rsidP="00D37531">
      <w:pPr>
        <w:pStyle w:val="Paragrafoelenco"/>
        <w:numPr>
          <w:ilvl w:val="0"/>
          <w:numId w:val="34"/>
        </w:numPr>
        <w:ind w:firstLine="110"/>
      </w:pPr>
      <w:r>
        <w:t xml:space="preserve">IL PROTOCOLLO </w:t>
      </w:r>
    </w:p>
    <w:p w:rsidR="005E06F3" w:rsidRDefault="00D37531" w:rsidP="005E06F3">
      <w:pPr>
        <w:pStyle w:val="Paragrafoelenco"/>
        <w:numPr>
          <w:ilvl w:val="0"/>
          <w:numId w:val="34"/>
        </w:numPr>
        <w:ind w:firstLine="110"/>
      </w:pPr>
      <w:r>
        <w:t>I RISULTATI</w:t>
      </w:r>
    </w:p>
    <w:p w:rsidR="00A541D1" w:rsidRDefault="00A541D1" w:rsidP="00A541D1">
      <w:pPr>
        <w:pStyle w:val="Titolo1"/>
        <w:ind w:left="1134"/>
        <w:rPr>
          <w:rFonts w:asciiTheme="minorHAnsi" w:hAnsiTheme="minorHAnsi"/>
          <w:color w:val="B83D68" w:themeColor="accent1"/>
        </w:rPr>
      </w:pPr>
      <w:r w:rsidRPr="00A541D1">
        <w:rPr>
          <w:rFonts w:asciiTheme="minorHAnsi" w:hAnsiTheme="minorHAnsi"/>
          <w:color w:val="B83D68" w:themeColor="accent1"/>
        </w:rPr>
        <w:t>O.G.M. E PROBLEMI</w:t>
      </w:r>
    </w:p>
    <w:p w:rsidR="00085645" w:rsidRDefault="00085645" w:rsidP="00085645"/>
    <w:p w:rsidR="00085645" w:rsidRDefault="00085645" w:rsidP="00085645">
      <w:pPr>
        <w:pStyle w:val="Paragrafoelenco"/>
        <w:numPr>
          <w:ilvl w:val="0"/>
          <w:numId w:val="40"/>
        </w:numPr>
      </w:pPr>
      <w:r>
        <w:t>UNA DEFINIZIONE</w:t>
      </w:r>
    </w:p>
    <w:p w:rsidR="00085645" w:rsidRDefault="00085645" w:rsidP="00085645">
      <w:pPr>
        <w:pStyle w:val="Paragrafoelenco"/>
        <w:numPr>
          <w:ilvl w:val="0"/>
          <w:numId w:val="40"/>
        </w:numPr>
      </w:pPr>
      <w:r>
        <w:t>BENEFICI E RISCHI</w:t>
      </w:r>
    </w:p>
    <w:p w:rsidR="005E06F3" w:rsidRDefault="00085645" w:rsidP="00085645">
      <w:pPr>
        <w:pStyle w:val="Paragrafoelenco"/>
        <w:numPr>
          <w:ilvl w:val="0"/>
          <w:numId w:val="40"/>
        </w:numPr>
      </w:pPr>
      <w:r>
        <w:t>BREVETTARE I GENI?</w:t>
      </w:r>
    </w:p>
    <w:p w:rsidR="00085645" w:rsidRDefault="00085645" w:rsidP="00085645">
      <w:pPr>
        <w:ind w:left="1128"/>
      </w:pPr>
    </w:p>
    <w:p w:rsidR="00085645" w:rsidRPr="00085645" w:rsidRDefault="00085645" w:rsidP="00085645">
      <w:pPr>
        <w:pStyle w:val="Titolo2"/>
        <w:numPr>
          <w:ilvl w:val="0"/>
          <w:numId w:val="36"/>
        </w:numPr>
        <w:rPr>
          <w:rFonts w:asciiTheme="minorHAnsi" w:hAnsiTheme="minorHAnsi"/>
          <w:color w:val="A34B73" w:themeColor="background2" w:themeShade="80"/>
          <w:spacing w:val="5"/>
          <w:kern w:val="28"/>
          <w:sz w:val="52"/>
          <w:szCs w:val="52"/>
        </w:rPr>
      </w:pPr>
      <w:r w:rsidRPr="00085645">
        <w:rPr>
          <w:rFonts w:asciiTheme="minorHAnsi" w:hAnsiTheme="minorHAnsi"/>
          <w:color w:val="842F73" w:themeColor="text2" w:themeShade="BF"/>
        </w:rPr>
        <w:t>BILIOGRAFIA</w:t>
      </w:r>
    </w:p>
    <w:p w:rsidR="00085645" w:rsidRPr="00085645" w:rsidRDefault="00085645" w:rsidP="00085645">
      <w:pPr>
        <w:pStyle w:val="Titolo2"/>
        <w:numPr>
          <w:ilvl w:val="0"/>
          <w:numId w:val="36"/>
        </w:numPr>
        <w:rPr>
          <w:rFonts w:asciiTheme="minorHAnsi" w:hAnsiTheme="minorHAnsi"/>
          <w:color w:val="A34B73" w:themeColor="background2" w:themeShade="80"/>
          <w:spacing w:val="5"/>
          <w:kern w:val="28"/>
          <w:sz w:val="52"/>
          <w:szCs w:val="52"/>
        </w:rPr>
      </w:pPr>
      <w:r>
        <w:rPr>
          <w:rFonts w:asciiTheme="minorHAnsi" w:hAnsiTheme="minorHAnsi"/>
          <w:color w:val="842F73" w:themeColor="text2" w:themeShade="BF"/>
        </w:rPr>
        <w:t>SITOGRAFIA</w:t>
      </w:r>
      <w:r w:rsidRPr="00085645">
        <w:rPr>
          <w:rFonts w:asciiTheme="minorHAnsi" w:hAnsiTheme="minorHAnsi"/>
        </w:rPr>
        <w:t xml:space="preserve"> </w:t>
      </w:r>
    </w:p>
    <w:p w:rsidR="00236FA1" w:rsidRDefault="00085645" w:rsidP="005502AD">
      <w:pPr>
        <w:pStyle w:val="Titolo2"/>
        <w:ind w:left="568"/>
      </w:pPr>
      <w:r>
        <w:t xml:space="preserve">       </w:t>
      </w:r>
      <w:r w:rsidR="00D8725C" w:rsidRPr="005E06F3">
        <w:br w:type="page"/>
      </w:r>
    </w:p>
    <w:p w:rsidR="00D37531" w:rsidRPr="00544F15" w:rsidRDefault="00544F15" w:rsidP="00735F37">
      <w:pPr>
        <w:pStyle w:val="Titolo"/>
        <w:rPr>
          <w:rFonts w:ascii="Lucida Handwriting" w:hAnsi="Lucida Handwriting"/>
          <w:b/>
        </w:rPr>
      </w:pPr>
      <w:r w:rsidRPr="00544F15">
        <w:rPr>
          <w:rFonts w:ascii="Lucida Handwriting" w:hAnsi="Lucida Handwriting"/>
          <w:b/>
        </w:rPr>
        <w:lastRenderedPageBreak/>
        <w:t xml:space="preserve">       </w:t>
      </w:r>
      <w:r>
        <w:rPr>
          <w:rFonts w:ascii="Lucida Handwriting" w:hAnsi="Lucida Handwriting"/>
          <w:b/>
        </w:rPr>
        <w:t xml:space="preserve"> </w:t>
      </w:r>
      <w:r w:rsidRPr="00544F15">
        <w:rPr>
          <w:rFonts w:ascii="Lucida Handwriting" w:hAnsi="Lucida Handwriting"/>
          <w:b/>
        </w:rPr>
        <w:t>MAPPA CONCETTUALE</w:t>
      </w:r>
      <w:r w:rsidR="00D37531" w:rsidRPr="00544F15">
        <w:rPr>
          <w:rFonts w:ascii="Lucida Handwriting" w:hAnsi="Lucida Handwriting"/>
          <w:b/>
        </w:rPr>
        <w:t xml:space="preserve">           </w:t>
      </w:r>
    </w:p>
    <w:p w:rsidR="00544F15" w:rsidRDefault="00544F15" w:rsidP="00544F15"/>
    <w:p w:rsidR="00544F15" w:rsidRDefault="00976D81" w:rsidP="00544F15">
      <w:r>
        <w:rPr>
          <w:noProof/>
          <w:lang w:eastAsia="it-IT"/>
        </w:rPr>
        <w:pict>
          <v:roundrect id="_x0000_s1041" style="position:absolute;margin-left:20.7pt;margin-top:8.25pt;width:204pt;height:43.8pt;z-index:251686912" arcsize="10923f" fillcolor="white [3201]" strokecolor="#b83d68 [3204]" strokeweight="2.5pt">
            <v:shadow color="#868686"/>
            <v:textbox>
              <w:txbxContent>
                <w:p w:rsidR="00D1247D" w:rsidRDefault="00D1247D">
                  <w:r>
                    <w:t>LA SCOPRETA DELLE MUTAZIONI E DELLA MUTAGENESI ARTIFICIALE</w:t>
                  </w:r>
                </w:p>
              </w:txbxContent>
            </v:textbox>
          </v:roundrect>
        </w:pict>
      </w:r>
      <w:r>
        <w:rPr>
          <w:noProof/>
          <w:lang w:eastAsia="it-IT"/>
        </w:rPr>
        <w:pict>
          <v:roundrect id="_x0000_s1043" style="position:absolute;margin-left:273.9pt;margin-top:8.25pt;width:201pt;height:88.8pt;z-index:251688960" arcsize="10923f" fillcolor="white [3201]" strokecolor="#b83d68 [3204]" strokeweight="1pt">
            <v:stroke dashstyle="dash"/>
            <v:shadow color="#868686"/>
            <v:textbox>
              <w:txbxContent>
                <w:p w:rsidR="00D1247D" w:rsidRDefault="00D1247D" w:rsidP="00E114B4">
                  <w:pPr>
                    <w:spacing w:after="0"/>
                  </w:pPr>
                  <w:r>
                    <w:t>VIENE DEFINITO IL CONCETTO DI MUTAZIONE E SI INZIANO A TROVARE MODI PER SFRUTTARE IL FENOMENO MA COME SI CONTROLLA E QUALI   SONO LE CAUSE?</w:t>
                  </w:r>
                </w:p>
                <w:p w:rsidR="00D1247D" w:rsidRDefault="00D1247D"/>
                <w:p w:rsidR="00D1247D" w:rsidRDefault="00D1247D" w:rsidP="00E114B4">
                  <w:pPr>
                    <w:spacing w:after="0"/>
                  </w:pPr>
                  <w:r>
                    <w:t xml:space="preserve"> </w:t>
                  </w:r>
                </w:p>
              </w:txbxContent>
            </v:textbox>
          </v:roundrect>
        </w:pict>
      </w:r>
    </w:p>
    <w:p w:rsidR="00544F15" w:rsidRDefault="00976D81" w:rsidP="00544F15">
      <w:r>
        <w:rPr>
          <w:noProof/>
          <w:lang w:eastAsia="it-IT"/>
        </w:rPr>
        <w:pict>
          <v:shapetype id="_x0000_t32" coordsize="21600,21600" o:spt="32" o:oned="t" path="m,l21600,21600e" filled="f">
            <v:path arrowok="t" fillok="f" o:connecttype="none"/>
            <o:lock v:ext="edit" shapetype="t"/>
          </v:shapetype>
          <v:shape id="_x0000_s1042" type="#_x0000_t32" style="position:absolute;margin-left:224.7pt;margin-top:7.05pt;width:39.6pt;height:.6pt;z-index:251687936" o:connectortype="straight">
            <v:stroke endarrow="block"/>
          </v:shape>
        </w:pict>
      </w:r>
    </w:p>
    <w:p w:rsidR="00544F15" w:rsidRDefault="00976D81" w:rsidP="00544F15">
      <w:r>
        <w:rPr>
          <w:noProof/>
          <w:lang w:eastAsia="it-IT"/>
        </w:rPr>
        <w:pict>
          <v:shape id="_x0000_s1044" type="#_x0000_t32" style="position:absolute;margin-left:98.7pt;margin-top:17.2pt;width:0;height:28.8pt;z-index:251689984" o:connectortype="straight">
            <v:stroke endarrow="block"/>
          </v:shape>
        </w:pict>
      </w:r>
    </w:p>
    <w:p w:rsidR="00544F15" w:rsidRDefault="00544F15" w:rsidP="00544F15"/>
    <w:p w:rsidR="00544F15" w:rsidRDefault="00976D81" w:rsidP="00544F15">
      <w:r>
        <w:rPr>
          <w:noProof/>
          <w:lang w:eastAsia="it-IT"/>
        </w:rPr>
        <w:pict>
          <v:roundrect id="_x0000_s1045" style="position:absolute;margin-left:20.7pt;margin-top:8.75pt;width:204pt;height:51.6pt;z-index:251691008" arcsize="10923f" fillcolor="white [3201]" strokecolor="#cf6da4 [3208]" strokeweight="2.5pt">
            <v:shadow color="#868686"/>
            <v:textbox>
              <w:txbxContent>
                <w:p w:rsidR="00D1247D" w:rsidRDefault="00D1247D">
                  <w:r>
                    <w:t>LA SCOPERTA DEL DNA E DELLA SUA STRUTTURA</w:t>
                  </w:r>
                </w:p>
              </w:txbxContent>
            </v:textbox>
          </v:roundrect>
        </w:pict>
      </w:r>
      <w:r>
        <w:rPr>
          <w:noProof/>
          <w:lang w:eastAsia="it-IT"/>
        </w:rPr>
        <w:pict>
          <v:roundrect id="_x0000_s1047" style="position:absolute;margin-left:264.3pt;margin-top:12.95pt;width:229.2pt;height:64.8pt;z-index:251693056" arcsize="10923f" fillcolor="white [3201]" strokecolor="#cf6da4 [3208]" strokeweight="1pt">
            <v:stroke dashstyle="dash"/>
            <v:shadow color="#868686"/>
            <v:textbox>
              <w:txbxContent>
                <w:p w:rsidR="00D1247D" w:rsidRDefault="00D1247D">
                  <w:r>
                    <w:t>GRAZIE A QUESTA SCOPERTA SI INZIA A CAPIRE IL MECCANISMO CHE REGOLA L’ESPRASSIONE DEI GENI E I LORO CAMBIAMENTI</w:t>
                  </w:r>
                </w:p>
              </w:txbxContent>
            </v:textbox>
          </v:roundrect>
        </w:pict>
      </w:r>
    </w:p>
    <w:p w:rsidR="00544F15" w:rsidRDefault="00976D81" w:rsidP="00544F15">
      <w:r>
        <w:rPr>
          <w:noProof/>
          <w:lang w:eastAsia="it-IT"/>
        </w:rPr>
        <w:pict>
          <v:shape id="_x0000_s1046" type="#_x0000_t32" style="position:absolute;margin-left:230.7pt;margin-top:18.9pt;width:28.8pt;height:0;z-index:251692032" o:connectortype="straight">
            <v:stroke endarrow="block"/>
          </v:shape>
        </w:pict>
      </w:r>
    </w:p>
    <w:p w:rsidR="00544F15" w:rsidRDefault="00976D81" w:rsidP="00544F15">
      <w:r>
        <w:rPr>
          <w:noProof/>
          <w:lang w:eastAsia="it-IT"/>
        </w:rPr>
        <w:pict>
          <v:shape id="_x0000_s1048" type="#_x0000_t32" style="position:absolute;margin-left:107.1pt;margin-top:20.7pt;width:0;height:31.2pt;z-index:251694080" o:connectortype="straight">
            <v:stroke endarrow="block"/>
          </v:shape>
        </w:pict>
      </w:r>
    </w:p>
    <w:p w:rsidR="00544F15" w:rsidRDefault="00544F15" w:rsidP="00544F15"/>
    <w:p w:rsidR="00544F15" w:rsidRDefault="00976D81" w:rsidP="00544F15">
      <w:r>
        <w:rPr>
          <w:noProof/>
          <w:lang w:eastAsia="it-IT"/>
        </w:rPr>
        <w:pict>
          <v:roundrect id="_x0000_s1049" style="position:absolute;margin-left:26.7pt;margin-top:11.25pt;width:187.8pt;height:42.6pt;z-index:251695104" arcsize="10923f" fillcolor="white [3201]" strokecolor="#ac66bb [3205]" strokeweight="2.5pt">
            <v:shadow color="#868686"/>
            <v:textbox>
              <w:txbxContent>
                <w:p w:rsidR="00D1247D" w:rsidRDefault="00D1247D">
                  <w:r>
                    <w:t>NASCE L’INGEGNERIA GENETICA</w:t>
                  </w:r>
                </w:p>
              </w:txbxContent>
            </v:textbox>
          </v:roundrect>
        </w:pict>
      </w:r>
      <w:r>
        <w:rPr>
          <w:noProof/>
          <w:lang w:eastAsia="it-IT"/>
        </w:rPr>
        <w:pict>
          <v:roundrect id="_x0000_s1051" style="position:absolute;margin-left:249.9pt;margin-top:5.05pt;width:243.6pt;height:60pt;z-index:251697152" arcsize="10923f" fillcolor="white [3201]" strokecolor="#ac66bb [3205]" strokeweight="1pt">
            <v:stroke dashstyle="dash"/>
            <v:shadow color="#868686"/>
            <v:textbox>
              <w:txbxContent>
                <w:p w:rsidR="00D1247D" w:rsidRDefault="00D1247D">
                  <w:r>
                    <w:t>CON LE TECNICHE DEL DNA RICOMBINANTE SI POSSONO CREARE NUOVI GENI O MODIFICARE QUELLI ESISTENTI</w:t>
                  </w:r>
                </w:p>
              </w:txbxContent>
            </v:textbox>
          </v:roundrect>
        </w:pict>
      </w:r>
    </w:p>
    <w:p w:rsidR="00544F15" w:rsidRDefault="00976D81" w:rsidP="00544F15">
      <w:r>
        <w:rPr>
          <w:noProof/>
          <w:lang w:eastAsia="it-IT"/>
        </w:rPr>
        <w:pict>
          <v:shape id="_x0000_s1050" type="#_x0000_t32" style="position:absolute;margin-left:214.5pt;margin-top:10.4pt;width:27.6pt;height:.05pt;z-index:251696128" o:connectortype="straight">
            <v:stroke endarrow="block"/>
          </v:shape>
        </w:pict>
      </w:r>
    </w:p>
    <w:p w:rsidR="00544F15" w:rsidRDefault="00976D81" w:rsidP="00544F15">
      <w:r>
        <w:rPr>
          <w:noProof/>
          <w:lang w:eastAsia="it-IT"/>
        </w:rPr>
        <w:pict>
          <v:shape id="_x0000_s1052" type="#_x0000_t32" style="position:absolute;margin-left:107.1pt;margin-top:14pt;width:0;height:22.8pt;z-index:251698176" o:connectortype="straight">
            <v:stroke endarrow="block"/>
          </v:shape>
        </w:pict>
      </w:r>
    </w:p>
    <w:p w:rsidR="00544F15" w:rsidRDefault="00976D81" w:rsidP="00544F15">
      <w:r>
        <w:rPr>
          <w:noProof/>
          <w:lang w:eastAsia="it-IT"/>
        </w:rPr>
        <w:pict>
          <v:roundrect id="_x0000_s1053" style="position:absolute;margin-left:26.7pt;margin-top:20.75pt;width:182.4pt;height:40.2pt;z-index:251699200" arcsize="10923f" fillcolor="white [3201]" strokecolor="#de6c36 [3206]" strokeweight="2.5pt">
            <v:shadow color="#868686"/>
            <v:textbox>
              <w:txbxContent>
                <w:p w:rsidR="00D1247D" w:rsidRDefault="00D1247D">
                  <w:r>
                    <w:t xml:space="preserve"> COME PRODURRE GLI O.G.M.</w:t>
                  </w:r>
                </w:p>
              </w:txbxContent>
            </v:textbox>
          </v:roundrect>
        </w:pict>
      </w:r>
      <w:r>
        <w:rPr>
          <w:noProof/>
          <w:lang w:eastAsia="it-IT"/>
        </w:rPr>
        <w:pict>
          <v:roundrect id="_x0000_s1055" style="position:absolute;margin-left:236.7pt;margin-top:13.35pt;width:230.4pt;height:81.6pt;z-index:251701248" arcsize="10923f" fillcolor="white [3201]" strokecolor="#de6c36 [3206]" strokeweight="1pt">
            <v:stroke dashstyle="dash"/>
            <v:shadow color="#868686"/>
            <v:textbox>
              <w:txbxContent>
                <w:p w:rsidR="00D1247D" w:rsidRDefault="00D1247D">
                  <w:r>
                    <w:t>I GENI MODIFICATI DEVONO ESSERE INTRODOTTI NELLE CELLULE, QUESTO PUO</w:t>
                  </w:r>
                  <w:r w:rsidRPr="004150D6">
                    <w:rPr>
                      <w:rFonts w:ascii="Agency FB" w:hAnsi="Agency FB"/>
                      <w:sz w:val="24"/>
                      <w:szCs w:val="24"/>
                    </w:rPr>
                    <w:t xml:space="preserve">’ </w:t>
                  </w:r>
                  <w:r>
                    <w:t xml:space="preserve">AVVENIRE IN VARI MODI, COME LA TRASFEZIONE PER LIPOSOMI </w:t>
                  </w:r>
                </w:p>
              </w:txbxContent>
            </v:textbox>
          </v:roundrect>
        </w:pict>
      </w:r>
    </w:p>
    <w:p w:rsidR="00544F15" w:rsidRDefault="00544F15" w:rsidP="00544F15"/>
    <w:p w:rsidR="00544F15" w:rsidRDefault="00976D81" w:rsidP="00544F15">
      <w:r>
        <w:rPr>
          <w:noProof/>
          <w:lang w:eastAsia="it-IT"/>
        </w:rPr>
        <w:pict>
          <v:shape id="_x0000_s1056" type="#_x0000_t32" style="position:absolute;margin-left:107.1pt;margin-top:20.3pt;width:0;height:19.2pt;z-index:251702272" o:connectortype="straight">
            <v:stroke endarrow="block"/>
          </v:shape>
        </w:pict>
      </w:r>
      <w:r>
        <w:rPr>
          <w:noProof/>
          <w:lang w:eastAsia="it-IT"/>
        </w:rPr>
        <w:pict>
          <v:shape id="_x0000_s1054" type="#_x0000_t32" style="position:absolute;margin-left:209.1pt;margin-top:3.05pt;width:21.6pt;height:.05pt;z-index:251700224" o:connectortype="straight">
            <v:stroke endarrow="block"/>
          </v:shape>
        </w:pict>
      </w:r>
    </w:p>
    <w:p w:rsidR="00544F15" w:rsidRDefault="00544F15" w:rsidP="00544F15"/>
    <w:p w:rsidR="00544F15" w:rsidRDefault="00976D81" w:rsidP="00544F15">
      <w:r>
        <w:rPr>
          <w:noProof/>
          <w:lang w:eastAsia="it-IT"/>
        </w:rPr>
        <w:pict>
          <v:roundrect id="_x0000_s1057" style="position:absolute;margin-left:26.7pt;margin-top:1.25pt;width:175.8pt;height:49.8pt;z-index:251703296" arcsize="10923f" fillcolor="white [3201]" strokecolor="#fa8d3d [3209]" strokeweight="2.5pt">
            <v:shadow color="#868686"/>
            <v:textbox>
              <w:txbxContent>
                <w:p w:rsidR="00D1247D" w:rsidRDefault="00D1247D">
                  <w:r>
                    <w:t>LA TRASFEZIONE NELLE CELLULE  HeLa</w:t>
                  </w:r>
                </w:p>
              </w:txbxContent>
            </v:textbox>
          </v:roundrect>
        </w:pict>
      </w:r>
      <w:r>
        <w:rPr>
          <w:noProof/>
          <w:lang w:eastAsia="it-IT"/>
        </w:rPr>
        <w:pict>
          <v:roundrect id="_x0000_s1059" style="position:absolute;margin-left:229.5pt;margin-top:21.05pt;width:237.6pt;height:98.4pt;z-index:251705344" arcsize="10923f" fillcolor="white [3201]" strokecolor="#fa8d3d [3209]" strokeweight="1pt">
            <v:stroke dashstyle="dash"/>
            <v:shadow color="#868686"/>
            <v:textbox>
              <w:txbxContent>
                <w:p w:rsidR="00D1247D" w:rsidRDefault="00D1247D">
                  <w:r>
                    <w:t>LE CELLULE VENGONO MODIFICATE PER PRODURRE UNA QUANTITA</w:t>
                  </w:r>
                  <w:r w:rsidRPr="004150D6">
                    <w:rPr>
                      <w:rFonts w:ascii="Agency FB" w:hAnsi="Agency FB"/>
                      <w:sz w:val="24"/>
                      <w:szCs w:val="24"/>
                    </w:rPr>
                    <w:t>’</w:t>
                  </w:r>
                  <w:r>
                    <w:rPr>
                      <w:rFonts w:ascii="Agency FB" w:hAnsi="Agency FB"/>
                      <w:sz w:val="24"/>
                      <w:szCs w:val="24"/>
                    </w:rPr>
                    <w:t xml:space="preserve"> </w:t>
                  </w:r>
                  <w:r w:rsidRPr="0076435B">
                    <w:t>DOPPIA DI UBIQUITINA, L’ESPERIMENTO SERVE PER DETERMINARE</w:t>
                  </w:r>
                  <w:r>
                    <w:t xml:space="preserve"> LA CORRISPONDENZA TRA QUESTA MUTAZIONE E L’INSORGENZA DI TUMORI</w:t>
                  </w:r>
                  <w:r>
                    <w:rPr>
                      <w:rFonts w:ascii="Agency FB" w:hAnsi="Agency FB"/>
                      <w:sz w:val="24"/>
                      <w:szCs w:val="24"/>
                    </w:rPr>
                    <w:t xml:space="preserve"> </w:t>
                  </w:r>
                  <w:r>
                    <w:t xml:space="preserve"> </w:t>
                  </w:r>
                </w:p>
              </w:txbxContent>
            </v:textbox>
          </v:roundrect>
        </w:pict>
      </w:r>
    </w:p>
    <w:p w:rsidR="00544F15" w:rsidRDefault="00976D81" w:rsidP="00544F15">
      <w:r>
        <w:rPr>
          <w:noProof/>
          <w:lang w:eastAsia="it-IT"/>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58" type="#_x0000_t34" style="position:absolute;margin-left:209.1pt;margin-top:8.6pt;width:20.4pt;height:16.6pt;z-index:251704320" o:connectortype="elbow" adj=",-712800,-281435">
            <v:stroke endarrow="block"/>
          </v:shape>
        </w:pict>
      </w:r>
    </w:p>
    <w:p w:rsidR="00544F15" w:rsidRDefault="00976D81" w:rsidP="00544F15">
      <w:r>
        <w:rPr>
          <w:noProof/>
          <w:lang w:eastAsia="it-IT"/>
        </w:rPr>
        <w:pict>
          <v:shape id="_x0000_s1060" type="#_x0000_t32" style="position:absolute;margin-left:107.1pt;margin-top:9.4pt;width:0;height:18.8pt;z-index:251706368" o:connectortype="straight">
            <v:stroke endarrow="block"/>
          </v:shape>
        </w:pict>
      </w:r>
    </w:p>
    <w:p w:rsidR="00544F15" w:rsidRDefault="00976D81" w:rsidP="00544F15">
      <w:r>
        <w:rPr>
          <w:noProof/>
          <w:lang w:eastAsia="it-IT"/>
        </w:rPr>
        <w:pict>
          <v:roundrect id="_x0000_s1061" style="position:absolute;margin-left:29.1pt;margin-top:15.75pt;width:167.4pt;height:40.8pt;z-index:251707392" arcsize="10923f" fillcolor="white [3201]" strokecolor="#f9b639 [3207]" strokeweight="2.5pt">
            <v:shadow color="#868686"/>
            <v:textbox>
              <w:txbxContent>
                <w:p w:rsidR="00D1247D" w:rsidRDefault="00D1247D">
                  <w:r>
                    <w:t xml:space="preserve">     I PROBLEMI e I BENEFICI</w:t>
                  </w:r>
                </w:p>
              </w:txbxContent>
            </v:textbox>
          </v:roundrect>
        </w:pict>
      </w:r>
    </w:p>
    <w:p w:rsidR="00544F15" w:rsidRDefault="00544F15" w:rsidP="00544F15"/>
    <w:p w:rsidR="00544F15" w:rsidRDefault="00976D81" w:rsidP="00544F15">
      <w:r>
        <w:rPr>
          <w:noProof/>
          <w:lang w:eastAsia="it-IT"/>
        </w:rPr>
        <w:pict>
          <v:shape id="_x0000_s1062" type="#_x0000_t34" style="position:absolute;margin-left:202.5pt;margin-top:5.3pt;width:28.2pt;height:27.2pt;z-index:251708416" o:connectortype="elbow" adj=",-506806,-198536">
            <v:stroke endarrow="block"/>
          </v:shape>
        </w:pict>
      </w:r>
      <w:r>
        <w:rPr>
          <w:noProof/>
          <w:lang w:eastAsia="it-IT"/>
        </w:rPr>
        <w:pict>
          <v:roundrect id="_x0000_s1063" style="position:absolute;margin-left:236.7pt;margin-top:14.9pt;width:235.2pt;height:102.6pt;z-index:251709440" arcsize="10923f" fillcolor="white [3201]" strokecolor="#f9b639 [3207]" strokeweight="1pt">
            <v:stroke dashstyle="dash"/>
            <v:shadow color="#868686"/>
            <v:textbox>
              <w:txbxContent>
                <w:p w:rsidR="00D1247D" w:rsidRDefault="00D1247D">
                  <w:r>
                    <w:t>LA DIFFUSIONE DEGLI O.G.M. POTREBBE PORTARE A GRAVI CONSEGUENZE SUL PIANO AMBIENTALE E PER LA SALUTE. UN ALTRO BIBATTITO SI E</w:t>
                  </w:r>
                  <w:r w:rsidRPr="004150D6">
                    <w:rPr>
                      <w:rFonts w:ascii="Agency FB" w:hAnsi="Agency FB"/>
                      <w:sz w:val="24"/>
                      <w:szCs w:val="24"/>
                    </w:rPr>
                    <w:t>’</w:t>
                  </w:r>
                  <w:r>
                    <w:t xml:space="preserve"> APERTO ANCHE SULLA QUESTIONE DEI BREVETTI, E</w:t>
                  </w:r>
                  <w:r w:rsidRPr="004150D6">
                    <w:rPr>
                      <w:rFonts w:ascii="Agency FB" w:hAnsi="Agency FB"/>
                      <w:sz w:val="24"/>
                      <w:szCs w:val="24"/>
                    </w:rPr>
                    <w:t>’</w:t>
                  </w:r>
                  <w:r>
                    <w:t xml:space="preserve"> GIUSTO BERVETTARE I GENI? </w:t>
                  </w:r>
                </w:p>
              </w:txbxContent>
            </v:textbox>
          </v:roundrect>
        </w:pict>
      </w:r>
    </w:p>
    <w:p w:rsidR="00544F15" w:rsidRDefault="00544F15" w:rsidP="00544F15"/>
    <w:p w:rsidR="008B59A6" w:rsidRDefault="008B59A6" w:rsidP="00544F15"/>
    <w:p w:rsidR="008B59A6" w:rsidRDefault="008B59A6" w:rsidP="00544F15"/>
    <w:p w:rsidR="005502AD" w:rsidRDefault="005502AD" w:rsidP="00544F15"/>
    <w:p w:rsidR="00544F15" w:rsidRPr="00544F15" w:rsidRDefault="00544F15" w:rsidP="00544F15"/>
    <w:p w:rsidR="00DA6B9C" w:rsidRDefault="00D37531" w:rsidP="00735F37">
      <w:pPr>
        <w:pStyle w:val="Titolo"/>
        <w:rPr>
          <w:rFonts w:ascii="Lucida Handwriting" w:hAnsi="Lucida Handwriting"/>
          <w:b/>
        </w:rPr>
      </w:pPr>
      <w:r>
        <w:rPr>
          <w:rFonts w:ascii="Lucida Handwriting" w:hAnsi="Lucida Handwriting"/>
          <w:b/>
        </w:rPr>
        <w:lastRenderedPageBreak/>
        <w:t xml:space="preserve">        </w:t>
      </w:r>
    </w:p>
    <w:p w:rsidR="00D8725C" w:rsidRPr="00D37531" w:rsidRDefault="00DA6B9C" w:rsidP="00735F37">
      <w:pPr>
        <w:pStyle w:val="Titolo"/>
        <w:rPr>
          <w:rFonts w:ascii="Lucida Handwriting" w:hAnsi="Lucida Handwriting"/>
          <w:b/>
        </w:rPr>
      </w:pPr>
      <w:r>
        <w:rPr>
          <w:rFonts w:ascii="Lucida Handwriting" w:hAnsi="Lucida Handwriting"/>
          <w:b/>
        </w:rPr>
        <w:t xml:space="preserve">         </w:t>
      </w:r>
      <w:r w:rsidR="00D37531">
        <w:rPr>
          <w:rFonts w:ascii="Lucida Handwriting" w:hAnsi="Lucida Handwriting"/>
          <w:b/>
        </w:rPr>
        <w:t xml:space="preserve">    INTRODUZIONE</w:t>
      </w:r>
    </w:p>
    <w:p w:rsidR="00DA6B9C" w:rsidRDefault="003B6323" w:rsidP="003B6323">
      <w:pPr>
        <w:ind w:left="709"/>
      </w:pPr>
      <w:r>
        <w:t xml:space="preserve">   </w:t>
      </w:r>
    </w:p>
    <w:p w:rsidR="00D217FE" w:rsidRDefault="003B6323" w:rsidP="003B6323">
      <w:pPr>
        <w:ind w:left="709"/>
      </w:pPr>
      <w:r>
        <w:t xml:space="preserve">        </w:t>
      </w:r>
    </w:p>
    <w:p w:rsidR="00E94D2E" w:rsidRDefault="00D217FE" w:rsidP="00E94D2E">
      <w:pPr>
        <w:spacing w:after="0"/>
        <w:ind w:left="993" w:hanging="142"/>
      </w:pPr>
      <w:r>
        <w:t xml:space="preserve">   </w:t>
      </w:r>
      <w:r w:rsidR="00E94D2E">
        <w:t>L</w:t>
      </w:r>
      <w:r w:rsidR="00DA6B9C">
        <w:t>’</w:t>
      </w:r>
      <w:r w:rsidR="00E94D2E">
        <w:t xml:space="preserve">argomento di questa tesina riguarda il percorso compiuto dalle biotecnologie per giungere alla creazione degli O.G.M., dalla definizione del concetto di mutazione agli inizi del ‘900, fino alla scoperta </w:t>
      </w:r>
      <w:r w:rsidR="00DA6B9C">
        <w:t>delle</w:t>
      </w:r>
      <w:r w:rsidR="00E94D2E">
        <w:t xml:space="preserve"> tecniche che ne permettono il controllo e l’applicazione.</w:t>
      </w:r>
    </w:p>
    <w:p w:rsidR="00D1247D" w:rsidRDefault="00E94D2E" w:rsidP="00E94D2E">
      <w:pPr>
        <w:spacing w:after="0"/>
        <w:ind w:left="993"/>
      </w:pPr>
      <w:r>
        <w:t xml:space="preserve">Grazie a uno stage compiuto questa estate presso i laboratori di ricerca del centro </w:t>
      </w:r>
      <w:r w:rsidR="00D1247D">
        <w:t>di oncologia molecolare IFOM ho avuto l’opportunità di osservare in prima persona un metodo per la produzione di organismi geneticamente modificati all’interno della ricerca sui tumori e le loro cause.</w:t>
      </w:r>
    </w:p>
    <w:p w:rsidR="00D1247D" w:rsidRDefault="00D1247D" w:rsidP="00E94D2E">
      <w:pPr>
        <w:spacing w:after="0"/>
        <w:ind w:left="993"/>
      </w:pPr>
      <w:r>
        <w:t>Oltre ai loro utilizzi terapeutici, come in questo caso,  gli O.G.M</w:t>
      </w:r>
      <w:r w:rsidR="00DA6B9C">
        <w:t>.</w:t>
      </w:r>
      <w:r>
        <w:t xml:space="preserve">  possiedono moltissime altre potenzialità in molti ambiti, che tuttavia devono essere ancora correttamente valutate in rapporto</w:t>
      </w:r>
      <w:r w:rsidR="00DA6B9C">
        <w:t xml:space="preserve"> all’effettiva e</w:t>
      </w:r>
      <w:r>
        <w:t xml:space="preserve"> ai loro potenziali rischi per l’uomo e per l’ambiente.</w:t>
      </w:r>
    </w:p>
    <w:p w:rsidR="00E94D2E" w:rsidRDefault="00DA6B9C" w:rsidP="00E94D2E">
      <w:pPr>
        <w:spacing w:after="0"/>
        <w:ind w:left="993"/>
      </w:pPr>
      <w:r>
        <w:t xml:space="preserve">Un aspetto del complesso dibattito è la polemica riguardante il problema dei brevetti, che oltre a sollevare molti dubbi etici, mette in evidenza come spesso la legislazione in questo settore sia più volta a favorire le grandi aziende multinazionali che il giusto utilizzo di queste tecnologie. </w:t>
      </w:r>
      <w:r w:rsidR="00D1247D">
        <w:t xml:space="preserve"> </w:t>
      </w:r>
    </w:p>
    <w:p w:rsidR="00D8725C" w:rsidRDefault="00D8725C" w:rsidP="00E94D2E">
      <w:pPr>
        <w:ind w:left="993" w:hanging="142"/>
        <w:rPr>
          <w:rFonts w:asciiTheme="majorHAnsi" w:eastAsiaTheme="majorEastAsia" w:hAnsiTheme="majorHAnsi" w:cstheme="majorBidi"/>
          <w:color w:val="842F73" w:themeColor="text2" w:themeShade="BF"/>
          <w:spacing w:val="5"/>
          <w:kern w:val="28"/>
          <w:sz w:val="52"/>
          <w:szCs w:val="52"/>
        </w:rPr>
      </w:pPr>
      <w:r>
        <w:br w:type="page"/>
      </w:r>
    </w:p>
    <w:p w:rsidR="00D8725C" w:rsidRDefault="00B60080" w:rsidP="00735F37">
      <w:pPr>
        <w:pStyle w:val="Titolo"/>
      </w:pPr>
      <w:r>
        <w:lastRenderedPageBreak/>
        <w:t xml:space="preserve">  </w:t>
      </w:r>
    </w:p>
    <w:p w:rsidR="00592A6C" w:rsidRPr="00B60080" w:rsidRDefault="00D8725C" w:rsidP="00735F37">
      <w:pPr>
        <w:pStyle w:val="Titolo"/>
        <w:rPr>
          <w:rFonts w:ascii="Lucida Handwriting" w:hAnsi="Lucida Handwriting"/>
          <w:b/>
          <w:sz w:val="44"/>
          <w:szCs w:val="44"/>
        </w:rPr>
      </w:pPr>
      <w:r>
        <w:t xml:space="preserve">            </w:t>
      </w:r>
      <w:r w:rsidR="00B60080">
        <w:t xml:space="preserve"> </w:t>
      </w:r>
      <w:r w:rsidR="00735F37" w:rsidRPr="00B60080">
        <w:rPr>
          <w:rFonts w:ascii="Lucida Handwriting" w:hAnsi="Lucida Handwriting"/>
          <w:b/>
          <w:sz w:val="44"/>
          <w:szCs w:val="44"/>
        </w:rPr>
        <w:t>LA NASCITA DI UN’ IDEA</w:t>
      </w:r>
      <w:r w:rsidR="00592A6C" w:rsidRPr="00B60080">
        <w:rPr>
          <w:rFonts w:ascii="Lucida Handwriting" w:hAnsi="Lucida Handwriting"/>
          <w:b/>
          <w:sz w:val="44"/>
          <w:szCs w:val="44"/>
        </w:rPr>
        <w:t xml:space="preserve">            </w:t>
      </w:r>
    </w:p>
    <w:p w:rsidR="00465616" w:rsidRDefault="00465616" w:rsidP="00465616">
      <w:pPr>
        <w:pStyle w:val="Titolo2"/>
        <w:rPr>
          <w:rFonts w:asciiTheme="minorHAnsi" w:hAnsiTheme="minorHAnsi"/>
        </w:rPr>
      </w:pPr>
    </w:p>
    <w:p w:rsidR="00735F37" w:rsidRPr="00B60080" w:rsidRDefault="00735F37" w:rsidP="00735F37">
      <w:pPr>
        <w:pStyle w:val="Titolo2"/>
        <w:numPr>
          <w:ilvl w:val="0"/>
          <w:numId w:val="9"/>
        </w:numPr>
        <w:rPr>
          <w:rFonts w:asciiTheme="minorHAnsi" w:hAnsiTheme="minorHAnsi"/>
        </w:rPr>
      </w:pPr>
      <w:r w:rsidRPr="00B60080">
        <w:rPr>
          <w:rFonts w:asciiTheme="minorHAnsi" w:hAnsiTheme="minorHAnsi"/>
        </w:rPr>
        <w:t>LE MUTAZIONI</w:t>
      </w:r>
      <w:r w:rsidR="002F4A84" w:rsidRPr="00B60080">
        <w:rPr>
          <w:rFonts w:asciiTheme="minorHAnsi" w:hAnsiTheme="minorHAnsi"/>
        </w:rPr>
        <w:t xml:space="preserve"> e LA MUTAGENESI ARTIFICALE</w:t>
      </w:r>
    </w:p>
    <w:p w:rsidR="00735F37" w:rsidRDefault="00735F37" w:rsidP="00F11DE7">
      <w:pPr>
        <w:ind w:left="720"/>
      </w:pPr>
    </w:p>
    <w:p w:rsidR="00091080" w:rsidRDefault="008613E4" w:rsidP="00091080">
      <w:pPr>
        <w:spacing w:after="0"/>
        <w:ind w:left="720"/>
      </w:pPr>
      <w:r>
        <w:rPr>
          <w:noProof/>
          <w:lang w:eastAsia="it-IT"/>
        </w:rPr>
        <w:drawing>
          <wp:anchor distT="0" distB="0" distL="114300" distR="114300" simplePos="0" relativeHeight="251657215" behindDoc="0" locked="0" layoutInCell="1" allowOverlap="1">
            <wp:simplePos x="0" y="0"/>
            <wp:positionH relativeFrom="column">
              <wp:posOffset>605790</wp:posOffset>
            </wp:positionH>
            <wp:positionV relativeFrom="paragraph">
              <wp:posOffset>546735</wp:posOffset>
            </wp:positionV>
            <wp:extent cx="2213610" cy="1363980"/>
            <wp:effectExtent l="76200" t="38100" r="34290" b="0"/>
            <wp:wrapSquare wrapText="bothSides"/>
            <wp:docPr id="1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2213610" cy="1363980"/>
                    </a:xfrm>
                    <a:prstGeom prst="rect">
                      <a:avLst/>
                    </a:prstGeom>
                    <a:solidFill>
                      <a:srgbClr val="FFFFFF">
                        <a:shade val="85000"/>
                      </a:srgbClr>
                    </a:solidFill>
                    <a:ln w="25400" cap="rnd">
                      <a:solidFill>
                        <a:srgbClr val="9999FF"/>
                      </a:solidFill>
                    </a:ln>
                    <a:effectLst/>
                    <a:scene3d>
                      <a:camera prst="orthographicFront"/>
                      <a:lightRig rig="twoPt" dir="t">
                        <a:rot lat="0" lon="0" rev="7800000"/>
                      </a:lightRig>
                    </a:scene3d>
                    <a:sp3d contourW="6350">
                      <a:bevelT w="50800" h="16510"/>
                      <a:contourClr>
                        <a:srgbClr val="C0C0C0"/>
                      </a:contourClr>
                    </a:sp3d>
                  </pic:spPr>
                </pic:pic>
              </a:graphicData>
            </a:graphic>
          </wp:anchor>
        </w:drawing>
      </w:r>
      <w:r w:rsidR="00F11DE7">
        <w:t xml:space="preserve">Il termine mutazione in campo genetico venne introdotto la prima volta nel 1901 da Hugo de Vries, il quale, in seguito </w:t>
      </w:r>
      <w:r w:rsidR="00966510">
        <w:t>ai</w:t>
      </w:r>
      <w:r w:rsidR="00F11DE7">
        <w:t xml:space="preserve"> suoi studi sulla rapunzia europea, aveva notato come dei nuovi caratteri, non presenti nei genitori, comparissero all’improvviso nelle generazioni successive. De Vries ricondusse la comparsa di questi nuovi caratteri a improvvisi cambiamenti avvenuti all’interno dei geni </w:t>
      </w:r>
      <w:r w:rsidR="00DA1830">
        <w:t>e ipotizzò anche che tali modifiche potessero essere ereditarie.</w:t>
      </w:r>
    </w:p>
    <w:p w:rsidR="002F4A84" w:rsidRDefault="00976D81" w:rsidP="00091080">
      <w:pPr>
        <w:spacing w:after="0"/>
        <w:ind w:left="720"/>
      </w:pPr>
      <w:r>
        <w:rPr>
          <w:noProof/>
        </w:rPr>
        <w:pict>
          <v:shapetype id="_x0000_t202" coordsize="21600,21600" o:spt="202" path="m,l,21600r21600,l21600,xe">
            <v:stroke joinstyle="miter"/>
            <v:path gradientshapeok="t" o:connecttype="rect"/>
          </v:shapetype>
          <v:shape id="_x0000_s1032" type="#_x0000_t202" style="position:absolute;left:0;text-align:left;margin-left:-163.8pt;margin-top:73.65pt;width:166.2pt;height:21pt;z-index:251672576" stroked="f">
            <v:textbox style="mso-fit-shape-to-text:t" inset="0,0,0,0">
              <w:txbxContent>
                <w:p w:rsidR="00D1247D" w:rsidRPr="00082572" w:rsidRDefault="00D1247D" w:rsidP="00082572">
                  <w:pPr>
                    <w:pStyle w:val="Didascalia"/>
                    <w:rPr>
                      <w:rStyle w:val="Riferimentointenso"/>
                      <w:u w:val="none"/>
                    </w:rPr>
                  </w:pPr>
                  <w:r w:rsidRPr="00082572">
                    <w:rPr>
                      <w:rStyle w:val="Riferimentointenso"/>
                      <w:u w:val="none"/>
                    </w:rPr>
                    <w:t xml:space="preserve">Figura </w:t>
                  </w:r>
                  <w:r w:rsidR="00976D81" w:rsidRPr="00082572">
                    <w:rPr>
                      <w:rStyle w:val="Riferimentointenso"/>
                      <w:u w:val="none"/>
                    </w:rPr>
                    <w:fldChar w:fldCharType="begin"/>
                  </w:r>
                  <w:r w:rsidRPr="00082572">
                    <w:rPr>
                      <w:rStyle w:val="Riferimentointenso"/>
                      <w:u w:val="none"/>
                    </w:rPr>
                    <w:instrText xml:space="preserve"> SEQ Figura \* ARABIC </w:instrText>
                  </w:r>
                  <w:r w:rsidR="00976D81" w:rsidRPr="00082572">
                    <w:rPr>
                      <w:rStyle w:val="Riferimentointenso"/>
                      <w:u w:val="none"/>
                    </w:rPr>
                    <w:fldChar w:fldCharType="separate"/>
                  </w:r>
                  <w:r w:rsidR="0011558B">
                    <w:rPr>
                      <w:rStyle w:val="Riferimentointenso"/>
                      <w:noProof/>
                      <w:u w:val="none"/>
                    </w:rPr>
                    <w:t>1</w:t>
                  </w:r>
                  <w:r w:rsidR="00976D81" w:rsidRPr="00082572">
                    <w:rPr>
                      <w:rStyle w:val="Riferimentointenso"/>
                      <w:u w:val="none"/>
                    </w:rPr>
                    <w:fldChar w:fldCharType="end"/>
                  </w:r>
                  <w:r w:rsidRPr="00082572">
                    <w:rPr>
                      <w:rStyle w:val="Riferimentointenso"/>
                      <w:u w:val="none"/>
                    </w:rPr>
                    <w:t xml:space="preserve"> RAPUNZIA EUROPEA</w:t>
                  </w:r>
                </w:p>
              </w:txbxContent>
            </v:textbox>
            <w10:wrap type="square"/>
          </v:shape>
        </w:pict>
      </w:r>
      <w:r w:rsidR="00DA1830">
        <w:t>Sempre nei primi anni del novecento</w:t>
      </w:r>
      <w:r w:rsidR="00091080">
        <w:t xml:space="preserve"> Thomas Hunt Morgan e il suo Drosophila </w:t>
      </w:r>
      <w:r w:rsidR="00966510">
        <w:t>Group</w:t>
      </w:r>
      <w:r w:rsidR="00091080">
        <w:t xml:space="preserve"> compirono il primo sfruttamento consapevole di mutazioni naturali con lo scopo di dimostrare il legame tra geni e cromosomi all’interno dei moscerini della frutta. Grazie a questi esperimenti Morgan riuscì a verificare la corrispondenza tra il colore bianco degli occhi e il cromosoma X, dimostrando come questa mutazione fosse più frequente nei maschi, compiendo esperimenti simili a quelli di Mendel con le piante di pisello.</w:t>
      </w:r>
    </w:p>
    <w:p w:rsidR="00944F4F" w:rsidRDefault="002F4A84" w:rsidP="00091080">
      <w:pPr>
        <w:spacing w:after="0"/>
        <w:ind w:left="720"/>
      </w:pPr>
      <w:r>
        <w:t xml:space="preserve">Tuttavia le possibilità di raccogliere dati come quelli di Morgan erano molto scarse vista la scarsa frequenza delle mutazioni naturali e la loro difficile individuazione, quindi tra gli scienziati si iniziò a far strada l’idea di provocare artificialmente mutazioni all’interno degli organismi in modo da poterne studiare gli effetti e avere una maggiore quantità di casi osservabili. Nel 1927 Muller, un membro del Drosophila </w:t>
      </w:r>
      <w:r w:rsidR="00966510">
        <w:t>Group</w:t>
      </w:r>
      <w:r>
        <w:t xml:space="preserve">, arrivò alla conclusione che i raggi X in dosi massicce fossero in grado di provocare mutazioni indotte nelle cellule </w:t>
      </w:r>
      <w:r w:rsidR="00944F4F">
        <w:t>e che tali mutazioni fossero della stessa natura di quelle spontanee. Le sue tesi furono confermate da diversi esperimenti sulle cellule animali sia vegetali e portarono, all’inizio della seconda guerra mondiale, alla scoperta di altri agenti mutageni chimici, come il gas di mostarda.</w:t>
      </w:r>
    </w:p>
    <w:p w:rsidR="00944F4F" w:rsidRDefault="00944F4F" w:rsidP="00091080">
      <w:pPr>
        <w:spacing w:after="0"/>
        <w:ind w:left="720"/>
      </w:pPr>
      <w:r>
        <w:t xml:space="preserve">Grazie alla mutagenesi artificiale vennero condotti gli esperimenti che portarono alla formulazione del famoso dogma </w:t>
      </w:r>
      <w:r w:rsidRPr="00944F4F">
        <w:rPr>
          <w:i/>
        </w:rPr>
        <w:t>un gene- una proteina</w:t>
      </w:r>
      <w:r>
        <w:t xml:space="preserve"> e alla scoperta della coniugazione batterica.</w:t>
      </w:r>
    </w:p>
    <w:p w:rsidR="00944F4F" w:rsidRDefault="00944F4F" w:rsidP="00091080">
      <w:pPr>
        <w:spacing w:after="0"/>
        <w:ind w:left="720"/>
      </w:pPr>
    </w:p>
    <w:p w:rsidR="00B26D74" w:rsidRDefault="00B26D74" w:rsidP="00B26D74">
      <w:pPr>
        <w:pStyle w:val="Titolo2"/>
        <w:ind w:left="720"/>
        <w:rPr>
          <w:rFonts w:asciiTheme="minorHAnsi" w:hAnsiTheme="minorHAnsi"/>
        </w:rPr>
      </w:pPr>
    </w:p>
    <w:p w:rsidR="0081124B" w:rsidRDefault="0081124B" w:rsidP="00725F5A">
      <w:pPr>
        <w:pStyle w:val="Titolo2"/>
        <w:rPr>
          <w:rFonts w:asciiTheme="minorHAnsi" w:hAnsiTheme="minorHAnsi"/>
        </w:rPr>
      </w:pPr>
    </w:p>
    <w:p w:rsidR="00725F5A" w:rsidRDefault="00725F5A" w:rsidP="00725F5A"/>
    <w:p w:rsidR="00725F5A" w:rsidRDefault="00725F5A" w:rsidP="00725F5A"/>
    <w:p w:rsidR="00725F5A" w:rsidRDefault="00725F5A" w:rsidP="00725F5A"/>
    <w:p w:rsidR="00725F5A" w:rsidRDefault="00725F5A" w:rsidP="00725F5A"/>
    <w:p w:rsidR="00725F5A" w:rsidRDefault="00725F5A" w:rsidP="00725F5A"/>
    <w:p w:rsidR="00725F5A" w:rsidRDefault="00725F5A" w:rsidP="00725F5A"/>
    <w:p w:rsidR="00725F5A" w:rsidRPr="00725F5A" w:rsidRDefault="00725F5A" w:rsidP="00725F5A"/>
    <w:p w:rsidR="00DA1830" w:rsidRPr="00B26D74" w:rsidRDefault="00B60080" w:rsidP="00B26D74">
      <w:pPr>
        <w:pStyle w:val="Titolo2"/>
        <w:numPr>
          <w:ilvl w:val="0"/>
          <w:numId w:val="9"/>
        </w:numPr>
        <w:rPr>
          <w:rFonts w:asciiTheme="minorHAnsi" w:hAnsiTheme="minorHAnsi"/>
        </w:rPr>
      </w:pPr>
      <w:r w:rsidRPr="00B26D74">
        <w:rPr>
          <w:rFonts w:asciiTheme="minorHAnsi" w:hAnsiTheme="minorHAnsi"/>
        </w:rPr>
        <w:t>DAL DNA AL</w:t>
      </w:r>
      <w:r w:rsidR="00944F4F" w:rsidRPr="00B26D74">
        <w:rPr>
          <w:rFonts w:asciiTheme="minorHAnsi" w:hAnsiTheme="minorHAnsi"/>
        </w:rPr>
        <w:t>L’INGEGNERIA GENETICA</w:t>
      </w:r>
    </w:p>
    <w:p w:rsidR="00944F4F" w:rsidRPr="00444FC2" w:rsidRDefault="00944F4F" w:rsidP="00944F4F">
      <w:pPr>
        <w:ind w:left="720"/>
      </w:pPr>
    </w:p>
    <w:p w:rsidR="00CA7A21" w:rsidRDefault="00B26D74" w:rsidP="00B60080">
      <w:pPr>
        <w:spacing w:after="0"/>
        <w:ind w:left="720"/>
      </w:pPr>
      <w:r>
        <w:rPr>
          <w:noProof/>
          <w:lang w:eastAsia="it-IT"/>
        </w:rPr>
        <w:drawing>
          <wp:anchor distT="0" distB="0" distL="114300" distR="114300" simplePos="0" relativeHeight="251656190" behindDoc="0" locked="0" layoutInCell="1" allowOverlap="1">
            <wp:simplePos x="0" y="0"/>
            <wp:positionH relativeFrom="column">
              <wp:posOffset>4011930</wp:posOffset>
            </wp:positionH>
            <wp:positionV relativeFrom="paragraph">
              <wp:posOffset>377190</wp:posOffset>
            </wp:positionV>
            <wp:extent cx="2007870" cy="2206625"/>
            <wp:effectExtent l="76200" t="38100" r="30480" b="3175"/>
            <wp:wrapSquare wrapText="bothSides"/>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2007870" cy="2206625"/>
                    </a:xfrm>
                    <a:prstGeom prst="ellipse">
                      <a:avLst/>
                    </a:prstGeom>
                    <a:ln w="25400" cap="rnd">
                      <a:solidFill>
                        <a:srgbClr val="9999FF"/>
                      </a:solidFill>
                    </a:ln>
                    <a:effectLst/>
                    <a:scene3d>
                      <a:camera prst="orthographicFront"/>
                      <a:lightRig rig="contrasting" dir="t">
                        <a:rot lat="0" lon="0" rev="3000000"/>
                      </a:lightRig>
                    </a:scene3d>
                    <a:sp3d contourW="7620">
                      <a:bevelT w="95250" h="31750"/>
                      <a:contourClr>
                        <a:srgbClr val="333333"/>
                      </a:contourClr>
                    </a:sp3d>
                  </pic:spPr>
                </pic:pic>
              </a:graphicData>
            </a:graphic>
          </wp:anchor>
        </w:drawing>
      </w:r>
      <w:r w:rsidR="00AC3FDA">
        <w:t>Tuttavia l’</w:t>
      </w:r>
      <w:r w:rsidR="00944F4F">
        <w:t>uso dei ra</w:t>
      </w:r>
      <w:r w:rsidR="00AC3FDA">
        <w:t xml:space="preserve">ggi X o di altri agenti mutageni non consentiva </w:t>
      </w:r>
      <w:r w:rsidR="00944F4F">
        <w:t xml:space="preserve">di controllare </w:t>
      </w:r>
      <w:r w:rsidR="00AC3FDA">
        <w:t>i processi di mutazione o le loro conseguenze, per riuscire a farlo bisognava comprendere la struttura molecolare dei geni e il loro funzionamento. Nel 1953 Watson e Crick costruirono un modello di DNA a doppia elica, rendendo così possibile spiegare i meccanismi di duplicazione e di funzionamento del materiale genetico. Grazie a questa scoperta si posero le basi dell’ingegneria genetica</w:t>
      </w:r>
      <w:r w:rsidR="00CA7A21">
        <w:t>, che consiste nel trasferire materiale ereditario da un organismo a un altro.</w:t>
      </w:r>
    </w:p>
    <w:p w:rsidR="00B26D74" w:rsidRDefault="00AF5D04" w:rsidP="00B60080">
      <w:pPr>
        <w:spacing w:after="0"/>
        <w:ind w:left="720"/>
      </w:pPr>
      <w:r>
        <w:t>Edward Tatum suddivis</w:t>
      </w:r>
      <w:r w:rsidR="00B60080">
        <w:t>e l’ingegneria genetica in tre categorie</w:t>
      </w:r>
      <w:r>
        <w:t xml:space="preserve">: </w:t>
      </w:r>
      <w:r w:rsidRPr="00AF5D04">
        <w:rPr>
          <w:i/>
        </w:rPr>
        <w:t>Eugenetica</w:t>
      </w:r>
      <w:r>
        <w:t xml:space="preserve">, cioè la ricombinazione di geni </w:t>
      </w:r>
    </w:p>
    <w:p w:rsidR="00AF5D04" w:rsidRDefault="00AF5D04" w:rsidP="0081124B">
      <w:pPr>
        <w:spacing w:after="0"/>
        <w:ind w:left="708"/>
      </w:pPr>
      <w:r>
        <w:t xml:space="preserve">esistenti, </w:t>
      </w:r>
      <w:r w:rsidRPr="00AF5D04">
        <w:rPr>
          <w:i/>
        </w:rPr>
        <w:t>Ingegneria genetica</w:t>
      </w:r>
      <w:r>
        <w:t xml:space="preserve">, cioè la produzione di nuovi geni, e </w:t>
      </w:r>
      <w:r w:rsidRPr="00AF5D04">
        <w:rPr>
          <w:i/>
        </w:rPr>
        <w:t>Ingegneria eufenica</w:t>
      </w:r>
      <w:r>
        <w:t xml:space="preserve">, cioè la modificazione o il controllo </w:t>
      </w:r>
      <w:r w:rsidR="00966510">
        <w:t>dell’</w:t>
      </w:r>
      <w:r>
        <w:t>espressione dei geni.</w:t>
      </w:r>
    </w:p>
    <w:p w:rsidR="00AF5D04" w:rsidRDefault="00DA6B9C" w:rsidP="00B60080">
      <w:pPr>
        <w:spacing w:after="0"/>
        <w:ind w:left="720"/>
      </w:pPr>
      <w:r>
        <w:rPr>
          <w:noProof/>
          <w:lang w:eastAsia="it-IT"/>
        </w:rPr>
        <w:drawing>
          <wp:anchor distT="0" distB="0" distL="114300" distR="114300" simplePos="0" relativeHeight="251661312" behindDoc="0" locked="0" layoutInCell="1" allowOverlap="1">
            <wp:simplePos x="0" y="0"/>
            <wp:positionH relativeFrom="column">
              <wp:posOffset>605790</wp:posOffset>
            </wp:positionH>
            <wp:positionV relativeFrom="paragraph">
              <wp:posOffset>901065</wp:posOffset>
            </wp:positionV>
            <wp:extent cx="2000250" cy="1565910"/>
            <wp:effectExtent l="95250" t="57150" r="76200" b="5334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000250" cy="1565910"/>
                    </a:xfrm>
                    <a:prstGeom prst="rect">
                      <a:avLst/>
                    </a:prstGeom>
                    <a:solidFill>
                      <a:srgbClr val="FFFFFF">
                        <a:shade val="85000"/>
                      </a:srgbClr>
                    </a:solidFill>
                    <a:ln w="25400" cap="rnd">
                      <a:solidFill>
                        <a:srgbClr val="9999FF"/>
                      </a:solidFill>
                      <a:rou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976D81">
        <w:rPr>
          <w:noProof/>
        </w:rPr>
        <w:pict>
          <v:shape id="_x0000_s1033" type="#_x0000_t202" style="position:absolute;left:0;text-align:left;margin-left:303.3pt;margin-top:3.3pt;width:170.4pt;height:73.95pt;z-index:251674624;mso-position-horizontal-relative:text;mso-position-vertical-relative:text" stroked="f">
            <v:textbox inset="0,0,0,0">
              <w:txbxContent>
                <w:p w:rsidR="00D1247D" w:rsidRDefault="00D1247D" w:rsidP="00082572">
                  <w:pPr>
                    <w:pStyle w:val="Didascalia"/>
                  </w:pPr>
                  <w:r>
                    <w:t xml:space="preserve">                  </w:t>
                  </w:r>
                </w:p>
                <w:p w:rsidR="00D1247D" w:rsidRPr="0081124B" w:rsidRDefault="00D1247D" w:rsidP="00082572">
                  <w:pPr>
                    <w:pStyle w:val="Didascalia"/>
                    <w:rPr>
                      <w:rStyle w:val="Riferimentointenso"/>
                      <w:b/>
                      <w:bCs/>
                      <w:smallCaps w:val="0"/>
                      <w:color w:val="B83D68" w:themeColor="accent1"/>
                      <w:spacing w:val="0"/>
                      <w:u w:val="none"/>
                    </w:rPr>
                  </w:pPr>
                  <w:r>
                    <w:t xml:space="preserve">                     </w:t>
                  </w:r>
                  <w:r w:rsidRPr="00082572">
                    <w:rPr>
                      <w:rStyle w:val="Riferimentointenso"/>
                      <w:u w:val="none"/>
                    </w:rPr>
                    <w:t xml:space="preserve">Figura </w:t>
                  </w:r>
                  <w:r w:rsidR="00976D81" w:rsidRPr="00082572">
                    <w:rPr>
                      <w:rStyle w:val="Riferimentointenso"/>
                      <w:u w:val="none"/>
                    </w:rPr>
                    <w:fldChar w:fldCharType="begin"/>
                  </w:r>
                  <w:r w:rsidRPr="00082572">
                    <w:rPr>
                      <w:rStyle w:val="Riferimentointenso"/>
                      <w:u w:val="none"/>
                    </w:rPr>
                    <w:instrText xml:space="preserve"> SEQ Figura \* ARABIC </w:instrText>
                  </w:r>
                  <w:r w:rsidR="00976D81" w:rsidRPr="00082572">
                    <w:rPr>
                      <w:rStyle w:val="Riferimentointenso"/>
                      <w:u w:val="none"/>
                    </w:rPr>
                    <w:fldChar w:fldCharType="separate"/>
                  </w:r>
                  <w:r w:rsidR="0011558B">
                    <w:rPr>
                      <w:rStyle w:val="Riferimentointenso"/>
                      <w:noProof/>
                      <w:u w:val="none"/>
                    </w:rPr>
                    <w:t>2</w:t>
                  </w:r>
                  <w:r w:rsidR="00976D81" w:rsidRPr="00082572">
                    <w:rPr>
                      <w:rStyle w:val="Riferimentointenso"/>
                      <w:u w:val="none"/>
                    </w:rPr>
                    <w:fldChar w:fldCharType="end"/>
                  </w:r>
                  <w:r w:rsidRPr="00082572">
                    <w:rPr>
                      <w:rStyle w:val="Riferimentointenso"/>
                      <w:u w:val="none"/>
                    </w:rPr>
                    <w:t xml:space="preserve"> WATSON E CRICK</w:t>
                  </w:r>
                </w:p>
              </w:txbxContent>
            </v:textbox>
            <w10:wrap type="square"/>
          </v:shape>
        </w:pict>
      </w:r>
      <w:r w:rsidR="00AF5D04">
        <w:t>Negli anni ’60 venne messa a pu</w:t>
      </w:r>
      <w:r w:rsidR="00966510">
        <w:t>n</w:t>
      </w:r>
      <w:r w:rsidR="00AF5D04">
        <w:t>to una delle tecniche più importanti per la manipolazione del materiale genetico: il DNA ricombinante. La tecnica del DNA ricombinante sfrutta la capacità degli enzimi di restrizione, presenti nei batteri, di tagliare il DNA in punti precisi, in modo da creare segmenti che possono essere ricombinati e successivamente introdotti nelle cellule.</w:t>
      </w:r>
    </w:p>
    <w:p w:rsidR="00F058B0" w:rsidRDefault="00AF5D04" w:rsidP="00B60080">
      <w:pPr>
        <w:spacing w:after="0"/>
        <w:ind w:left="720"/>
      </w:pPr>
      <w:r>
        <w:t xml:space="preserve">Grazie a questo metodo nel 1973 venne prodotto il primo O.G.M. moderno </w:t>
      </w:r>
      <w:r w:rsidR="00F058B0">
        <w:t xml:space="preserve">da Stanley Cohen E Herbert Boyer, che inserirono </w:t>
      </w:r>
      <w:r w:rsidR="00966510">
        <w:t>all’</w:t>
      </w:r>
      <w:r w:rsidR="00F058B0">
        <w:t>interno di un batterio Escherichia coli un gene clonato di rana.</w:t>
      </w:r>
    </w:p>
    <w:p w:rsidR="00B60080" w:rsidRDefault="00976D81" w:rsidP="00444FC2">
      <w:pPr>
        <w:spacing w:after="0"/>
        <w:ind w:left="720"/>
      </w:pPr>
      <w:r>
        <w:rPr>
          <w:noProof/>
        </w:rPr>
        <w:pict>
          <v:shape id="_x0000_s1034" type="#_x0000_t202" style="position:absolute;left:0;text-align:left;margin-left:-153pt;margin-top:33.55pt;width:157.5pt;height:30.6pt;z-index:251676672" stroked="f">
            <v:textbox inset="0,0,0,0">
              <w:txbxContent>
                <w:p w:rsidR="00D1247D" w:rsidRPr="00082572" w:rsidRDefault="00D1247D" w:rsidP="00082572">
                  <w:pPr>
                    <w:pStyle w:val="Didascalia"/>
                    <w:rPr>
                      <w:rStyle w:val="Riferimentointenso"/>
                      <w:u w:val="none"/>
                    </w:rPr>
                  </w:pPr>
                  <w:r w:rsidRPr="00082572">
                    <w:rPr>
                      <w:rStyle w:val="Riferimentointenso"/>
                      <w:u w:val="none"/>
                    </w:rPr>
                    <w:t xml:space="preserve">Figura </w:t>
                  </w:r>
                  <w:r w:rsidR="00976D81" w:rsidRPr="00082572">
                    <w:rPr>
                      <w:rStyle w:val="Riferimentointenso"/>
                      <w:u w:val="none"/>
                    </w:rPr>
                    <w:fldChar w:fldCharType="begin"/>
                  </w:r>
                  <w:r w:rsidRPr="00082572">
                    <w:rPr>
                      <w:rStyle w:val="Riferimentointenso"/>
                      <w:u w:val="none"/>
                    </w:rPr>
                    <w:instrText xml:space="preserve"> SEQ Figura \* ARABIC </w:instrText>
                  </w:r>
                  <w:r w:rsidR="00976D81" w:rsidRPr="00082572">
                    <w:rPr>
                      <w:rStyle w:val="Riferimentointenso"/>
                      <w:u w:val="none"/>
                    </w:rPr>
                    <w:fldChar w:fldCharType="separate"/>
                  </w:r>
                  <w:r w:rsidR="0011558B">
                    <w:rPr>
                      <w:rStyle w:val="Riferimentointenso"/>
                      <w:noProof/>
                      <w:u w:val="none"/>
                    </w:rPr>
                    <w:t>3</w:t>
                  </w:r>
                  <w:r w:rsidR="00976D81" w:rsidRPr="00082572">
                    <w:rPr>
                      <w:rStyle w:val="Riferimentointenso"/>
                      <w:u w:val="none"/>
                    </w:rPr>
                    <w:fldChar w:fldCharType="end"/>
                  </w:r>
                  <w:r w:rsidRPr="00082572">
                    <w:rPr>
                      <w:rStyle w:val="Riferimentointenso"/>
                      <w:u w:val="none"/>
                    </w:rPr>
                    <w:t xml:space="preserve"> </w:t>
                  </w:r>
                  <w:r>
                    <w:rPr>
                      <w:rStyle w:val="Riferimentointenso"/>
                      <w:u w:val="none"/>
                    </w:rPr>
                    <w:t>COLONIA DI Escherichia coli</w:t>
                  </w:r>
                </w:p>
              </w:txbxContent>
            </v:textbox>
            <w10:wrap type="square"/>
          </v:shape>
        </w:pict>
      </w:r>
      <w:r w:rsidR="00444FC2">
        <w:t>Da allora sono stati creati molti prodotti ad uso commerciale derivati da O.G.M come l’insulina ricombinate, la somatostatina e diversi tipi di sementi, modificati per resistere al gelo e ai pesticidi.</w:t>
      </w:r>
    </w:p>
    <w:p w:rsidR="00444FC2" w:rsidRDefault="00EF5C8D" w:rsidP="00444FC2">
      <w:pPr>
        <w:spacing w:after="0"/>
        <w:ind w:left="720"/>
      </w:pPr>
      <w:r>
        <w:t xml:space="preserve">        </w:t>
      </w:r>
    </w:p>
    <w:p w:rsidR="00944F4F" w:rsidRDefault="00AC3FDA" w:rsidP="00944F4F">
      <w:pPr>
        <w:ind w:left="720"/>
      </w:pPr>
      <w:r>
        <w:t xml:space="preserve">   </w:t>
      </w:r>
    </w:p>
    <w:p w:rsidR="00465616" w:rsidRDefault="00465616" w:rsidP="00944F4F">
      <w:pPr>
        <w:ind w:left="720"/>
      </w:pPr>
    </w:p>
    <w:p w:rsidR="00B26D74" w:rsidRDefault="00944F4F" w:rsidP="00B26D74">
      <w:pPr>
        <w:ind w:left="720"/>
        <w:rPr>
          <w:rFonts w:ascii="Lucida Handwriting" w:hAnsi="Lucida Handwriting"/>
        </w:rPr>
      </w:pPr>
      <w:r w:rsidRPr="00444FC2">
        <w:rPr>
          <w:rFonts w:ascii="Lucida Handwriting" w:hAnsi="Lucida Handwriting"/>
        </w:rPr>
        <w:t xml:space="preserve"> </w:t>
      </w:r>
    </w:p>
    <w:p w:rsidR="00B26D74" w:rsidRPr="00B26D74" w:rsidRDefault="00B26D74" w:rsidP="00B26D74"/>
    <w:p w:rsidR="00725F5A" w:rsidRDefault="00944F4F" w:rsidP="0081124B">
      <w:r w:rsidRPr="00444FC2">
        <w:t xml:space="preserve">  </w:t>
      </w:r>
    </w:p>
    <w:p w:rsidR="00725F5A" w:rsidRPr="0081124B" w:rsidRDefault="00725F5A" w:rsidP="0081124B"/>
    <w:p w:rsidR="00944F4F" w:rsidRPr="00D8725C" w:rsidRDefault="00C57C7B" w:rsidP="00444FC2">
      <w:pPr>
        <w:pStyle w:val="Titolo"/>
        <w:rPr>
          <w:rFonts w:ascii="Lucida Handwriting" w:hAnsi="Lucida Handwriting"/>
        </w:rPr>
      </w:pPr>
      <w:r>
        <w:rPr>
          <w:rFonts w:ascii="Lucida Handwriting" w:hAnsi="Lucida Handwriting"/>
        </w:rPr>
        <w:lastRenderedPageBreak/>
        <w:t xml:space="preserve">      </w:t>
      </w:r>
      <w:r w:rsidR="0081124B">
        <w:rPr>
          <w:rFonts w:ascii="Lucida Handwriting" w:hAnsi="Lucida Handwriting"/>
        </w:rPr>
        <w:t xml:space="preserve"> </w:t>
      </w:r>
      <w:r w:rsidR="00444FC2" w:rsidRPr="00444FC2">
        <w:rPr>
          <w:rFonts w:ascii="Lucida Handwriting" w:hAnsi="Lucida Handwriting"/>
          <w:b/>
          <w:sz w:val="44"/>
          <w:szCs w:val="44"/>
        </w:rPr>
        <w:t>COME LE CELLULE CAMBIANO</w:t>
      </w:r>
    </w:p>
    <w:p w:rsidR="00465616" w:rsidRDefault="00465616" w:rsidP="00465616">
      <w:pPr>
        <w:pStyle w:val="Titolo2"/>
        <w:rPr>
          <w:rFonts w:asciiTheme="minorHAnsi" w:hAnsiTheme="minorHAnsi"/>
        </w:rPr>
      </w:pPr>
    </w:p>
    <w:p w:rsidR="00444FC2" w:rsidRDefault="00A574B5" w:rsidP="00444FC2">
      <w:pPr>
        <w:pStyle w:val="Titolo2"/>
        <w:numPr>
          <w:ilvl w:val="0"/>
          <w:numId w:val="9"/>
        </w:numPr>
        <w:rPr>
          <w:rFonts w:asciiTheme="minorHAnsi" w:hAnsiTheme="minorHAnsi"/>
        </w:rPr>
      </w:pPr>
      <w:r>
        <w:rPr>
          <w:rFonts w:asciiTheme="minorHAnsi" w:hAnsiTheme="minorHAnsi"/>
        </w:rPr>
        <w:t xml:space="preserve">LA </w:t>
      </w:r>
      <w:r w:rsidR="00444FC2" w:rsidRPr="00444FC2">
        <w:rPr>
          <w:rFonts w:asciiTheme="minorHAnsi" w:hAnsiTheme="minorHAnsi"/>
        </w:rPr>
        <w:t>STORIA DELLA TRASFEZIONE</w:t>
      </w:r>
    </w:p>
    <w:p w:rsidR="00465616" w:rsidRDefault="00465616" w:rsidP="00444FC2"/>
    <w:p w:rsidR="005C7EFA" w:rsidRDefault="00444FC2" w:rsidP="005C7EFA">
      <w:pPr>
        <w:spacing w:after="0"/>
      </w:pPr>
      <w:r>
        <w:t xml:space="preserve">               I geni</w:t>
      </w:r>
      <w:r w:rsidR="005C7EFA">
        <w:t>,</w:t>
      </w:r>
      <w:r>
        <w:t xml:space="preserve"> una volta modificati</w:t>
      </w:r>
      <w:r w:rsidR="005C7EFA">
        <w:t>,</w:t>
      </w:r>
      <w:r>
        <w:t xml:space="preserve"> devono essere i</w:t>
      </w:r>
      <w:r w:rsidR="005C7EFA">
        <w:t>nseriti nelle cellule in modo da poter essere espressi.</w:t>
      </w:r>
    </w:p>
    <w:p w:rsidR="00D044FE" w:rsidRDefault="005C7EFA" w:rsidP="00D044FE">
      <w:pPr>
        <w:spacing w:after="0"/>
        <w:ind w:left="720"/>
      </w:pPr>
      <w:r>
        <w:t xml:space="preserve">I metodi più usati all’inizio furono l’uso della trasformazione batterica o di vettori </w:t>
      </w:r>
      <w:r w:rsidR="00D044FE">
        <w:t>virali.</w:t>
      </w:r>
    </w:p>
    <w:p w:rsidR="00A574B5" w:rsidRDefault="00D044FE" w:rsidP="00D044FE">
      <w:pPr>
        <w:spacing w:after="0"/>
        <w:ind w:left="720"/>
      </w:pPr>
      <w:r>
        <w:t>La trasformazione sfrutta la capacità dei batteri di acquisire il DNA di altre cellule batteriche lisate attraverso la membrana cellulare, mentre i vettori virali consistono nell’infezione delle cellule da parte di virus contenenti il DNA da inserire. Queste tecniche tuttavia risultano molto imprecise e soprattutto l’uso dei virus può risultare difficile da controllare o pericoloso, visto il loro potere patogeno.</w:t>
      </w:r>
      <w:r w:rsidR="00A574B5">
        <w:t xml:space="preserve"> D’altra parte</w:t>
      </w:r>
      <w:r w:rsidR="00433880">
        <w:t>,</w:t>
      </w:r>
      <w:r w:rsidR="00A574B5">
        <w:t xml:space="preserve"> l’introduzione di DNA nelle cellule senza l’utilizzo di vettori appare impossibile visto che sia la membrana che il DNA stesso sono carichi negativamente.</w:t>
      </w:r>
    </w:p>
    <w:p w:rsidR="00A574B5" w:rsidRDefault="00A574B5" w:rsidP="00D044FE">
      <w:pPr>
        <w:spacing w:after="0"/>
        <w:ind w:left="720"/>
      </w:pPr>
      <w:r>
        <w:t xml:space="preserve">Negli anni ’70 vennero quindi messi a punto dei metodi per rendere il materiale genetico neutro grazie a sostanze chimiche e nel 1978 Graham e </w:t>
      </w:r>
      <w:r w:rsidR="00966510">
        <w:t>Van</w:t>
      </w:r>
      <w:r>
        <w:t xml:space="preserve"> der Eb descrissero per la prima volta l’inserimento di geni in una cellula grazie a una soluzione di fosfato di calcio.</w:t>
      </w:r>
    </w:p>
    <w:p w:rsidR="00355C0F" w:rsidRDefault="00540E86" w:rsidP="00355C0F">
      <w:pPr>
        <w:pStyle w:val="Titolo2"/>
        <w:rPr>
          <w:rFonts w:asciiTheme="minorHAnsi" w:hAnsiTheme="minorHAnsi"/>
        </w:rPr>
      </w:pPr>
      <w:r>
        <w:rPr>
          <w:rFonts w:asciiTheme="minorHAnsi" w:hAnsiTheme="minorHAnsi"/>
          <w:noProof/>
          <w:lang w:eastAsia="it-IT"/>
        </w:rPr>
        <w:drawing>
          <wp:anchor distT="0" distB="0" distL="114300" distR="114300" simplePos="0" relativeHeight="251685888" behindDoc="0" locked="0" layoutInCell="1" allowOverlap="1">
            <wp:simplePos x="0" y="0"/>
            <wp:positionH relativeFrom="column">
              <wp:posOffset>3112770</wp:posOffset>
            </wp:positionH>
            <wp:positionV relativeFrom="paragraph">
              <wp:posOffset>283210</wp:posOffset>
            </wp:positionV>
            <wp:extent cx="2865120" cy="4584700"/>
            <wp:effectExtent l="19050" t="0" r="0" b="0"/>
            <wp:wrapSquare wrapText="bothSides"/>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2865120" cy="4584700"/>
                    </a:xfrm>
                    <a:prstGeom prst="rect">
                      <a:avLst/>
                    </a:prstGeom>
                    <a:noFill/>
                    <a:ln w="9525">
                      <a:noFill/>
                      <a:miter lim="800000"/>
                      <a:headEnd/>
                      <a:tailEnd/>
                    </a:ln>
                  </pic:spPr>
                </pic:pic>
              </a:graphicData>
            </a:graphic>
          </wp:anchor>
        </w:drawing>
      </w:r>
    </w:p>
    <w:p w:rsidR="00A574B5" w:rsidRDefault="00A574B5" w:rsidP="00B26D74">
      <w:pPr>
        <w:pStyle w:val="Titolo2"/>
        <w:numPr>
          <w:ilvl w:val="0"/>
          <w:numId w:val="9"/>
        </w:numPr>
        <w:rPr>
          <w:rFonts w:asciiTheme="minorHAnsi" w:hAnsiTheme="minorHAnsi"/>
        </w:rPr>
      </w:pPr>
      <w:r w:rsidRPr="00A574B5">
        <w:rPr>
          <w:rFonts w:asciiTheme="minorHAnsi" w:hAnsiTheme="minorHAnsi"/>
        </w:rPr>
        <w:t xml:space="preserve">COME FUNZIONA </w:t>
      </w:r>
    </w:p>
    <w:p w:rsidR="00A574B5" w:rsidRDefault="00A574B5" w:rsidP="00A574B5"/>
    <w:p w:rsidR="00355C0F" w:rsidRDefault="00433880" w:rsidP="00B26D74">
      <w:pPr>
        <w:spacing w:after="0"/>
        <w:ind w:left="708"/>
        <w:rPr>
          <w:rFonts w:cs="Arial"/>
          <w:bCs/>
        </w:rPr>
      </w:pPr>
      <w:r w:rsidRPr="00433880">
        <w:rPr>
          <w:rFonts w:cs="Arial"/>
          <w:bCs/>
        </w:rPr>
        <w:t>La trasfezione</w:t>
      </w:r>
      <w:r w:rsidR="00F47217">
        <w:rPr>
          <w:rFonts w:cs="Arial"/>
          <w:bCs/>
        </w:rPr>
        <w:t xml:space="preserve"> </w:t>
      </w:r>
      <w:r w:rsidRPr="00433880">
        <w:rPr>
          <w:rFonts w:cs="Arial"/>
          <w:bCs/>
        </w:rPr>
        <w:t>è</w:t>
      </w:r>
      <w:r w:rsidR="00F47217">
        <w:rPr>
          <w:rFonts w:cs="Arial"/>
          <w:bCs/>
        </w:rPr>
        <w:t xml:space="preserve"> un</w:t>
      </w:r>
      <w:r w:rsidRPr="00433880">
        <w:rPr>
          <w:rFonts w:cs="Arial"/>
          <w:bCs/>
        </w:rPr>
        <w:t xml:space="preserve"> processo che permette di inserire artificialmente</w:t>
      </w:r>
      <w:r>
        <w:rPr>
          <w:rFonts w:cs="Arial"/>
          <w:bCs/>
        </w:rPr>
        <w:t xml:space="preserve"> </w:t>
      </w:r>
    </w:p>
    <w:p w:rsidR="00355C0F" w:rsidRDefault="00433880" w:rsidP="00433880">
      <w:pPr>
        <w:spacing w:after="0"/>
        <w:ind w:left="709"/>
        <w:rPr>
          <w:rFonts w:cs="Arial"/>
          <w:bCs/>
        </w:rPr>
      </w:pPr>
      <w:r>
        <w:rPr>
          <w:rFonts w:cs="Arial"/>
          <w:bCs/>
        </w:rPr>
        <w:t>e in modo stabile</w:t>
      </w:r>
      <w:r w:rsidRPr="00433880">
        <w:rPr>
          <w:rFonts w:cs="Arial"/>
          <w:bCs/>
        </w:rPr>
        <w:t xml:space="preserve"> nei cromosomi una sequenza</w:t>
      </w:r>
      <w:r>
        <w:rPr>
          <w:rFonts w:cs="Arial"/>
          <w:bCs/>
        </w:rPr>
        <w:t xml:space="preserve"> di DNA estranea. Questo processo può avvenire con la mediazione di soluzioni di fosfato di calcio, per elettroporazione,</w:t>
      </w:r>
    </w:p>
    <w:p w:rsidR="008848F5" w:rsidRDefault="00433880" w:rsidP="00433880">
      <w:pPr>
        <w:spacing w:after="0"/>
        <w:ind w:left="709"/>
        <w:rPr>
          <w:rFonts w:cs="Arial"/>
          <w:bCs/>
        </w:rPr>
      </w:pPr>
      <w:r>
        <w:rPr>
          <w:rFonts w:cs="Arial"/>
          <w:bCs/>
        </w:rPr>
        <w:t xml:space="preserve"> si praticano aperture nella membrana cellulare grazie a scariche elettriche da cui il DNA entra, o con i liposomi.</w:t>
      </w:r>
    </w:p>
    <w:p w:rsidR="00A574B5" w:rsidRPr="00433880" w:rsidRDefault="008848F5" w:rsidP="00433880">
      <w:pPr>
        <w:spacing w:after="0"/>
        <w:ind w:left="709"/>
        <w:rPr>
          <w:rFonts w:cs="Arial"/>
          <w:bCs/>
        </w:rPr>
      </w:pPr>
      <w:r>
        <w:rPr>
          <w:rFonts w:cs="Arial"/>
          <w:bCs/>
        </w:rPr>
        <w:t>Uno dei metodi più efficaci e sicuri è quello che utilizza i liposomi. I liposomi sono piccole membrane lipidiche che incapsulano il costrutto e, grazie alla loro struttura simile alla membrana, possono essere facilmente inglobate per endocitosi.</w:t>
      </w:r>
      <w:r w:rsidR="00355C0F">
        <w:rPr>
          <w:rFonts w:cs="Arial"/>
          <w:bCs/>
        </w:rPr>
        <w:t xml:space="preserve"> I geni estranei possono quindi integrarsi con quelli del nucleo consentendo di ottenere una popolazione di cellule modificate.</w:t>
      </w:r>
    </w:p>
    <w:p w:rsidR="00444FC2" w:rsidRDefault="00444FC2" w:rsidP="00444FC2">
      <w:r w:rsidRPr="00A574B5">
        <w:t xml:space="preserve">               </w:t>
      </w:r>
    </w:p>
    <w:p w:rsidR="00EF19AC" w:rsidRDefault="00EF19AC" w:rsidP="00D8725C"/>
    <w:p w:rsidR="004C4D54" w:rsidRDefault="004C4D54" w:rsidP="00D8725C"/>
    <w:p w:rsidR="004C4D54" w:rsidRDefault="004C4D54" w:rsidP="00D8725C"/>
    <w:p w:rsidR="004C4D54" w:rsidRPr="00D8725C" w:rsidRDefault="004C4D54" w:rsidP="00D8725C"/>
    <w:p w:rsidR="00355C0F" w:rsidRDefault="0081124B" w:rsidP="00355C0F">
      <w:pPr>
        <w:pStyle w:val="Titolo"/>
        <w:rPr>
          <w:rFonts w:ascii="Lucida Handwriting" w:hAnsi="Lucida Handwriting"/>
          <w:b/>
          <w:sz w:val="44"/>
          <w:szCs w:val="44"/>
        </w:rPr>
      </w:pPr>
      <w:r>
        <w:rPr>
          <w:rFonts w:ascii="Lucida Handwriting" w:hAnsi="Lucida Handwriting"/>
          <w:b/>
          <w:sz w:val="44"/>
          <w:szCs w:val="44"/>
        </w:rPr>
        <w:t xml:space="preserve">                 </w:t>
      </w:r>
      <w:r w:rsidR="00355C0F">
        <w:rPr>
          <w:rFonts w:ascii="Lucida Handwriting" w:hAnsi="Lucida Handwriting"/>
          <w:b/>
          <w:sz w:val="44"/>
          <w:szCs w:val="44"/>
        </w:rPr>
        <w:t>IN PRATICA …</w:t>
      </w:r>
    </w:p>
    <w:p w:rsidR="0081124B" w:rsidRDefault="0081124B" w:rsidP="0081124B">
      <w:pPr>
        <w:pStyle w:val="Titolo2"/>
        <w:ind w:left="360"/>
        <w:rPr>
          <w:rFonts w:asciiTheme="minorHAnsi" w:hAnsiTheme="minorHAnsi"/>
        </w:rPr>
      </w:pPr>
    </w:p>
    <w:p w:rsidR="00355C0F" w:rsidRDefault="00355C0F" w:rsidP="00355C0F">
      <w:pPr>
        <w:pStyle w:val="Titolo2"/>
        <w:numPr>
          <w:ilvl w:val="0"/>
          <w:numId w:val="9"/>
        </w:numPr>
        <w:rPr>
          <w:rFonts w:asciiTheme="minorHAnsi" w:hAnsiTheme="minorHAnsi"/>
        </w:rPr>
      </w:pPr>
      <w:r w:rsidRPr="00355C0F">
        <w:rPr>
          <w:rFonts w:asciiTheme="minorHAnsi" w:hAnsiTheme="minorHAnsi"/>
        </w:rPr>
        <w:t xml:space="preserve">CELLULE HeLa </w:t>
      </w:r>
      <w:r w:rsidR="008F2E59">
        <w:rPr>
          <w:rFonts w:asciiTheme="minorHAnsi" w:hAnsiTheme="minorHAnsi"/>
        </w:rPr>
        <w:t xml:space="preserve">e </w:t>
      </w:r>
      <w:r w:rsidRPr="00355C0F">
        <w:rPr>
          <w:rFonts w:asciiTheme="minorHAnsi" w:hAnsiTheme="minorHAnsi"/>
        </w:rPr>
        <w:t>UBIQUITINA</w:t>
      </w:r>
    </w:p>
    <w:p w:rsidR="007440A7" w:rsidRDefault="00F47217" w:rsidP="00355C0F">
      <w:r>
        <w:t xml:space="preserve">                 </w:t>
      </w:r>
    </w:p>
    <w:p w:rsidR="00F47217" w:rsidRPr="00F47217" w:rsidRDefault="00F47217" w:rsidP="00F47217">
      <w:pPr>
        <w:pStyle w:val="Paragrafoelenco"/>
        <w:ind w:left="792"/>
        <w:rPr>
          <w:rFonts w:cs="Arial"/>
          <w:bCs/>
        </w:rPr>
      </w:pPr>
      <w:r>
        <w:t xml:space="preserve"> </w:t>
      </w:r>
      <w:r w:rsidRPr="00F47217">
        <w:rPr>
          <w:rFonts w:cs="Arial"/>
          <w:bCs/>
        </w:rPr>
        <w:t>L’ubiquitina è una proteina prodotta da tutte le cellule eucariote. La sua funzione principale è quella di segnalare la presenza di proteine inutili in modo che possano essere riconosciute dal sistema di distruzione della cellula, legandosi ad esse. Sfruttando il suo ruolo di marcatore, svolge inoltre altri compiti importanti, come la direzione del trasporto delle molecole dentro e fuori la cellula.</w:t>
      </w:r>
    </w:p>
    <w:p w:rsidR="00F47217" w:rsidRDefault="00F47217" w:rsidP="00F47217">
      <w:pPr>
        <w:pStyle w:val="Paragrafoelenco"/>
        <w:ind w:left="792"/>
        <w:rPr>
          <w:rFonts w:cs="Arial"/>
          <w:bCs/>
        </w:rPr>
      </w:pPr>
      <w:r w:rsidRPr="00F47217">
        <w:rPr>
          <w:rFonts w:cs="Arial"/>
          <w:bCs/>
        </w:rPr>
        <w:t>A causa delle sue funzioni molto complesse una possibile anomalia nella produzione normale di ubiquitina potrebbe generare modifiche pericolose all’interno della cellula. Per capirne le conseguenze occorre creare una linea cellulare stabile con una sovrapproduzione della proteina.</w:t>
      </w:r>
    </w:p>
    <w:p w:rsidR="0081124B" w:rsidRDefault="00F47217" w:rsidP="0081124B">
      <w:pPr>
        <w:pStyle w:val="Paragrafoelenco"/>
        <w:ind w:left="851" w:hanging="425"/>
        <w:rPr>
          <w:rFonts w:cs="Arial"/>
          <w:bCs/>
        </w:rPr>
      </w:pPr>
      <w:r w:rsidRPr="00283101">
        <w:rPr>
          <w:rFonts w:ascii="Arial" w:hAnsi="Arial" w:cs="Arial"/>
          <w:bCs/>
        </w:rPr>
        <w:t xml:space="preserve">      </w:t>
      </w:r>
      <w:r w:rsidRPr="00283101">
        <w:rPr>
          <w:rFonts w:cs="Arial"/>
          <w:bCs/>
        </w:rPr>
        <w:t>Le cellule usate per l’esperimento sono cellule HeLa, cioè cellule provenienti dall’</w:t>
      </w:r>
      <w:r w:rsidR="00540E86">
        <w:rPr>
          <w:rFonts w:cs="Arial"/>
          <w:bCs/>
        </w:rPr>
        <w:t xml:space="preserve">adenocarcinoma </w:t>
      </w:r>
      <w:r w:rsidR="00283101">
        <w:rPr>
          <w:rFonts w:cs="Arial"/>
          <w:bCs/>
        </w:rPr>
        <w:t xml:space="preserve">della </w:t>
      </w:r>
      <w:r w:rsidRPr="00283101">
        <w:rPr>
          <w:rFonts w:cs="Arial"/>
          <w:bCs/>
        </w:rPr>
        <w:t xml:space="preserve">cervice uterina, di cui si conoscono molto bene le caratteristiche. </w:t>
      </w:r>
    </w:p>
    <w:p w:rsidR="00F47217" w:rsidRPr="0081124B" w:rsidRDefault="00A857AB" w:rsidP="0081124B">
      <w:pPr>
        <w:pStyle w:val="Paragrafoelenco"/>
        <w:ind w:left="851" w:hanging="425"/>
        <w:rPr>
          <w:rFonts w:cs="Arial"/>
          <w:bCs/>
        </w:rPr>
      </w:pPr>
      <w:r>
        <w:rPr>
          <w:rFonts w:cs="Arial"/>
          <w:bCs/>
          <w:noProof/>
          <w:lang w:eastAsia="it-IT"/>
        </w:rPr>
        <w:drawing>
          <wp:anchor distT="0" distB="0" distL="114300" distR="114300" simplePos="0" relativeHeight="251659264" behindDoc="1" locked="0" layoutInCell="1" allowOverlap="0">
            <wp:simplePos x="0" y="0"/>
            <wp:positionH relativeFrom="column">
              <wp:posOffset>659130</wp:posOffset>
            </wp:positionH>
            <wp:positionV relativeFrom="paragraph">
              <wp:posOffset>177165</wp:posOffset>
            </wp:positionV>
            <wp:extent cx="2096770" cy="1230630"/>
            <wp:effectExtent l="19050" t="19050" r="17780" b="26670"/>
            <wp:wrapSquare wrapText="bothSides"/>
            <wp:docPr id="2" name="Immagine 2" descr="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ll"/>
                    <pic:cNvPicPr>
                      <a:picLocks noChangeAspect="1" noChangeArrowheads="1"/>
                    </pic:cNvPicPr>
                  </pic:nvPicPr>
                  <pic:blipFill>
                    <a:blip r:embed="rId14"/>
                    <a:srcRect/>
                    <a:stretch>
                      <a:fillRect/>
                    </a:stretch>
                  </pic:blipFill>
                  <pic:spPr bwMode="auto">
                    <a:xfrm>
                      <a:off x="0" y="0"/>
                      <a:ext cx="2096770" cy="1230630"/>
                    </a:xfrm>
                    <a:prstGeom prst="round2DiagRect">
                      <a:avLst>
                        <a:gd name="adj1" fmla="val 16667"/>
                        <a:gd name="adj2" fmla="val 0"/>
                      </a:avLst>
                    </a:prstGeom>
                    <a:ln w="25400" cap="sq">
                      <a:solidFill>
                        <a:srgbClr val="9966FF"/>
                      </a:solidFill>
                      <a:miter lim="800000"/>
                    </a:ln>
                    <a:effectLst/>
                  </pic:spPr>
                </pic:pic>
              </a:graphicData>
            </a:graphic>
          </wp:anchor>
        </w:drawing>
      </w:r>
      <w:r w:rsidR="00283101" w:rsidRPr="0081124B">
        <w:rPr>
          <w:rFonts w:cs="Arial"/>
          <w:bCs/>
        </w:rPr>
        <w:t xml:space="preserve"> Queste cellule vengono modificate in modo che possano produrre una quantità doppia di proteina, grazie     all’inserimento nel loro nucleo di un costrutto, chiamato</w:t>
      </w:r>
      <w:r w:rsidR="00283101" w:rsidRPr="0081124B">
        <w:rPr>
          <w:rFonts w:ascii="Arial" w:hAnsi="Arial" w:cs="Arial"/>
          <w:bCs/>
        </w:rPr>
        <w:t xml:space="preserve"> </w:t>
      </w:r>
      <w:r w:rsidR="00283101" w:rsidRPr="0081124B">
        <w:rPr>
          <w:rFonts w:cs="Arial"/>
          <w:bCs/>
        </w:rPr>
        <w:t>Flag- HIS-Ub, contenente il gene per la sintesi dell’ubiquitina.</w:t>
      </w:r>
    </w:p>
    <w:p w:rsidR="00283101" w:rsidRDefault="00976D81" w:rsidP="00355C0F">
      <w:r>
        <w:rPr>
          <w:noProof/>
        </w:rPr>
        <w:pict>
          <v:shape id="_x0000_s1035" type="#_x0000_t202" style="position:absolute;margin-left:211.45pt;margin-top:20.9pt;width:165.1pt;height:21pt;z-index:251678720" stroked="f">
            <v:textbox style="mso-fit-shape-to-text:t" inset="0,0,0,0">
              <w:txbxContent>
                <w:p w:rsidR="00D1247D" w:rsidRPr="00283101" w:rsidRDefault="00D1247D" w:rsidP="00F47217">
                  <w:pPr>
                    <w:pStyle w:val="Didascalia"/>
                    <w:rPr>
                      <w:rStyle w:val="Riferimentointenso"/>
                      <w:u w:val="none"/>
                    </w:rPr>
                  </w:pPr>
                  <w:r>
                    <w:t xml:space="preserve">     </w:t>
                  </w:r>
                  <w:r w:rsidRPr="00283101">
                    <w:rPr>
                      <w:rStyle w:val="Riferimentointenso"/>
                      <w:u w:val="none"/>
                    </w:rPr>
                    <w:t xml:space="preserve">Figura </w:t>
                  </w:r>
                  <w:r>
                    <w:rPr>
                      <w:rStyle w:val="Riferimentointenso"/>
                      <w:u w:val="none"/>
                    </w:rPr>
                    <w:t>5</w:t>
                  </w:r>
                  <w:r w:rsidRPr="00283101">
                    <w:rPr>
                      <w:rStyle w:val="Riferimentointenso"/>
                      <w:u w:val="none"/>
                    </w:rPr>
                    <w:t xml:space="preserve"> CELLULE HeLa</w:t>
                  </w:r>
                </w:p>
              </w:txbxContent>
            </v:textbox>
            <w10:wrap type="square"/>
          </v:shape>
        </w:pict>
      </w:r>
    </w:p>
    <w:p w:rsidR="00283101" w:rsidRDefault="00283101" w:rsidP="00355C0F"/>
    <w:p w:rsidR="00283101" w:rsidRDefault="00283101" w:rsidP="00355C0F"/>
    <w:p w:rsidR="00283101" w:rsidRDefault="00283101" w:rsidP="0081124B">
      <w:pPr>
        <w:pStyle w:val="Titolo2"/>
        <w:numPr>
          <w:ilvl w:val="0"/>
          <w:numId w:val="9"/>
        </w:numPr>
        <w:rPr>
          <w:rFonts w:asciiTheme="minorHAnsi" w:hAnsiTheme="minorHAnsi"/>
        </w:rPr>
      </w:pPr>
      <w:r>
        <w:rPr>
          <w:rFonts w:asciiTheme="minorHAnsi" w:hAnsiTheme="minorHAnsi"/>
        </w:rPr>
        <w:t>IL PROTOCOLLO</w:t>
      </w:r>
    </w:p>
    <w:p w:rsidR="00283101" w:rsidRDefault="00283101" w:rsidP="00283101"/>
    <w:p w:rsidR="00283101" w:rsidRPr="00414B9A" w:rsidRDefault="00D0162A" w:rsidP="00D0162A">
      <w:pPr>
        <w:pStyle w:val="Paragrafoelenco"/>
        <w:rPr>
          <w:rFonts w:ascii="Arial" w:hAnsi="Arial" w:cs="Arial"/>
          <w:bCs/>
          <w:sz w:val="20"/>
          <w:szCs w:val="20"/>
          <w:u w:val="single"/>
        </w:rPr>
      </w:pPr>
      <w:r>
        <w:t xml:space="preserve">Il costrutto </w:t>
      </w:r>
      <w:r w:rsidRPr="00283101">
        <w:rPr>
          <w:rFonts w:cs="Arial"/>
          <w:bCs/>
        </w:rPr>
        <w:t>Flag- HIS-Ub</w:t>
      </w:r>
      <w:r>
        <w:rPr>
          <w:rFonts w:cs="Arial"/>
          <w:bCs/>
        </w:rPr>
        <w:t xml:space="preserve"> viene fatto entrare </w:t>
      </w:r>
      <w:r w:rsidR="00966510">
        <w:rPr>
          <w:rFonts w:cs="Arial"/>
          <w:bCs/>
        </w:rPr>
        <w:t>nelle cellule</w:t>
      </w:r>
      <w:r>
        <w:rPr>
          <w:rFonts w:cs="Arial"/>
          <w:bCs/>
        </w:rPr>
        <w:t xml:space="preserve"> secondo la procedura:</w:t>
      </w:r>
      <w:r w:rsidR="00283101">
        <w:t xml:space="preserve">              </w:t>
      </w:r>
    </w:p>
    <w:p w:rsidR="00D0162A" w:rsidRDefault="00D0162A" w:rsidP="00D0162A">
      <w:pPr>
        <w:pStyle w:val="Paragrafoelenco"/>
        <w:spacing w:after="0"/>
        <w:ind w:left="1500"/>
        <w:contextualSpacing w:val="0"/>
        <w:rPr>
          <w:rFonts w:cs="Arial"/>
          <w:bCs/>
        </w:rPr>
      </w:pPr>
    </w:p>
    <w:p w:rsidR="00283101" w:rsidRPr="00D0162A" w:rsidRDefault="00283101" w:rsidP="00283101">
      <w:pPr>
        <w:pStyle w:val="Paragrafoelenco"/>
        <w:numPr>
          <w:ilvl w:val="0"/>
          <w:numId w:val="14"/>
        </w:numPr>
        <w:spacing w:after="0"/>
        <w:contextualSpacing w:val="0"/>
        <w:rPr>
          <w:rFonts w:cs="Arial"/>
          <w:bCs/>
        </w:rPr>
      </w:pPr>
      <w:r w:rsidRPr="00D0162A">
        <w:rPr>
          <w:rFonts w:cs="Arial"/>
          <w:bCs/>
        </w:rPr>
        <w:t>In una provetta unire 3 μl di DNA (0.33 γ/ μl) all’Optimem fino a ottenere 100 μl di</w:t>
      </w:r>
    </w:p>
    <w:p w:rsidR="00283101" w:rsidRPr="00D0162A" w:rsidRDefault="00283101" w:rsidP="00283101">
      <w:pPr>
        <w:pStyle w:val="Paragrafoelenco"/>
        <w:ind w:left="1140"/>
        <w:rPr>
          <w:rFonts w:cs="Arial"/>
          <w:bCs/>
        </w:rPr>
      </w:pPr>
      <w:r w:rsidRPr="00D0162A">
        <w:rPr>
          <w:rFonts w:cs="Arial"/>
          <w:bCs/>
        </w:rPr>
        <w:t xml:space="preserve">     </w:t>
      </w:r>
      <w:r w:rsidR="00D0162A">
        <w:rPr>
          <w:rFonts w:cs="Arial"/>
          <w:bCs/>
        </w:rPr>
        <w:t xml:space="preserve">   </w:t>
      </w:r>
      <w:r w:rsidRPr="00D0162A">
        <w:rPr>
          <w:rFonts w:cs="Arial"/>
          <w:bCs/>
        </w:rPr>
        <w:t xml:space="preserve">soluzione     </w:t>
      </w:r>
    </w:p>
    <w:p w:rsidR="00283101" w:rsidRPr="00D0162A" w:rsidRDefault="00283101" w:rsidP="00D0162A">
      <w:pPr>
        <w:pStyle w:val="Paragrafoelenco"/>
        <w:numPr>
          <w:ilvl w:val="0"/>
          <w:numId w:val="13"/>
        </w:numPr>
        <w:spacing w:after="0"/>
        <w:contextualSpacing w:val="0"/>
        <w:rPr>
          <w:rFonts w:cs="Arial"/>
          <w:bCs/>
        </w:rPr>
      </w:pPr>
      <w:r w:rsidRPr="00D0162A">
        <w:rPr>
          <w:rFonts w:cs="Arial"/>
          <w:bCs/>
        </w:rPr>
        <w:t>In una seconda provetta mettere 6 μl di Lipofectamine</w:t>
      </w:r>
      <w:r w:rsidR="00D0162A">
        <w:rPr>
          <w:rFonts w:cs="Arial"/>
          <w:bCs/>
        </w:rPr>
        <w:t>, la soluzione contenente i liposomi,</w:t>
      </w:r>
      <w:r w:rsidRPr="00D0162A">
        <w:rPr>
          <w:rFonts w:cs="Arial"/>
          <w:bCs/>
        </w:rPr>
        <w:t xml:space="preserve"> e l’Optimem sempre fino a</w:t>
      </w:r>
      <w:r w:rsidR="00D0162A">
        <w:rPr>
          <w:rFonts w:cs="Arial"/>
          <w:bCs/>
        </w:rPr>
        <w:t xml:space="preserve"> </w:t>
      </w:r>
      <w:r w:rsidRPr="00D0162A">
        <w:rPr>
          <w:rFonts w:cs="Arial"/>
          <w:bCs/>
        </w:rPr>
        <w:t>100 μl di volume, lasciare 5 min a temperatura ambiente</w:t>
      </w:r>
    </w:p>
    <w:p w:rsidR="00283101" w:rsidRPr="00D0162A" w:rsidRDefault="00283101" w:rsidP="00283101">
      <w:pPr>
        <w:pStyle w:val="Paragrafoelenco"/>
        <w:numPr>
          <w:ilvl w:val="0"/>
          <w:numId w:val="12"/>
        </w:numPr>
        <w:spacing w:after="0"/>
        <w:contextualSpacing w:val="0"/>
        <w:rPr>
          <w:rFonts w:cs="Arial"/>
          <w:bCs/>
        </w:rPr>
      </w:pPr>
      <w:r w:rsidRPr="00D0162A">
        <w:rPr>
          <w:rFonts w:cs="Arial"/>
          <w:bCs/>
        </w:rPr>
        <w:t>Unire goccia-goccia la seconda soluzione alla prima e lasciare per 20 min a temperatura ambiente</w:t>
      </w:r>
      <w:r w:rsidR="00D0162A">
        <w:rPr>
          <w:rFonts w:cs="Arial"/>
          <w:bCs/>
        </w:rPr>
        <w:t>, per fare in modo che il DNA venga correttamente incapsulato</w:t>
      </w:r>
    </w:p>
    <w:p w:rsidR="00283101" w:rsidRPr="00D0162A" w:rsidRDefault="00283101" w:rsidP="00283101">
      <w:pPr>
        <w:pStyle w:val="Paragrafoelenco"/>
        <w:numPr>
          <w:ilvl w:val="0"/>
          <w:numId w:val="11"/>
        </w:numPr>
        <w:spacing w:after="0"/>
        <w:contextualSpacing w:val="0"/>
        <w:rPr>
          <w:rFonts w:cs="Arial"/>
          <w:bCs/>
        </w:rPr>
      </w:pPr>
      <w:r w:rsidRPr="00D0162A">
        <w:rPr>
          <w:rFonts w:cs="Arial"/>
          <w:bCs/>
        </w:rPr>
        <w:t>Preparare</w:t>
      </w:r>
      <w:r w:rsidR="00D0162A">
        <w:rPr>
          <w:rFonts w:cs="Arial"/>
          <w:bCs/>
        </w:rPr>
        <w:t xml:space="preserve"> le piastre a</w:t>
      </w:r>
      <w:r w:rsidRPr="00D0162A">
        <w:rPr>
          <w:rFonts w:cs="Arial"/>
          <w:bCs/>
        </w:rPr>
        <w:t xml:space="preserve"> pozzetti con le cellule togliendo il terreno e mettendo 800 μl di Optimem per ognuno</w:t>
      </w:r>
    </w:p>
    <w:p w:rsidR="00283101" w:rsidRDefault="00283101" w:rsidP="00283101">
      <w:pPr>
        <w:pStyle w:val="Paragrafoelenco"/>
        <w:numPr>
          <w:ilvl w:val="0"/>
          <w:numId w:val="11"/>
        </w:numPr>
        <w:spacing w:after="0"/>
        <w:contextualSpacing w:val="0"/>
        <w:rPr>
          <w:rFonts w:cs="Arial"/>
          <w:bCs/>
        </w:rPr>
      </w:pPr>
      <w:r w:rsidRPr="00D0162A">
        <w:rPr>
          <w:rFonts w:cs="Arial"/>
          <w:bCs/>
        </w:rPr>
        <w:t xml:space="preserve">Aggiungere 200 </w:t>
      </w:r>
      <w:r w:rsidR="00D0162A">
        <w:rPr>
          <w:rFonts w:cs="Arial"/>
          <w:bCs/>
        </w:rPr>
        <w:t>μl di soluzione di DNA più il</w:t>
      </w:r>
      <w:r w:rsidRPr="00D0162A">
        <w:rPr>
          <w:rFonts w:cs="Arial"/>
          <w:bCs/>
        </w:rPr>
        <w:t xml:space="preserve"> Lipofectamine in ogni pozzetto e lasciare per </w:t>
      </w:r>
      <w:r w:rsidR="00D0162A">
        <w:rPr>
          <w:rFonts w:cs="Arial"/>
          <w:bCs/>
        </w:rPr>
        <w:t>4</w:t>
      </w:r>
      <w:r w:rsidRPr="00D0162A">
        <w:rPr>
          <w:rFonts w:cs="Arial"/>
          <w:bCs/>
        </w:rPr>
        <w:t xml:space="preserve">h </w:t>
      </w:r>
    </w:p>
    <w:p w:rsidR="00D0162A" w:rsidRDefault="00D0162A" w:rsidP="00D0162A">
      <w:pPr>
        <w:spacing w:after="0"/>
        <w:ind w:left="1152"/>
        <w:rPr>
          <w:rFonts w:cs="Arial"/>
          <w:bCs/>
        </w:rPr>
      </w:pPr>
    </w:p>
    <w:p w:rsidR="00D0162A" w:rsidRDefault="00D0162A" w:rsidP="00716307">
      <w:pPr>
        <w:spacing w:after="0"/>
        <w:ind w:left="709"/>
        <w:rPr>
          <w:rFonts w:cs="Arial"/>
          <w:bCs/>
        </w:rPr>
      </w:pPr>
      <w:r>
        <w:rPr>
          <w:rFonts w:cs="Arial"/>
          <w:bCs/>
        </w:rPr>
        <w:t>Dopo quattro ore la trasfezione dovrebbe essere avvenuta e</w:t>
      </w:r>
      <w:r w:rsidR="00716307">
        <w:rPr>
          <w:rFonts w:cs="Arial"/>
          <w:bCs/>
        </w:rPr>
        <w:t>, qualche giorno</w:t>
      </w:r>
      <w:r w:rsidR="00D8725C" w:rsidRPr="00D8725C">
        <w:rPr>
          <w:rFonts w:cs="Arial"/>
          <w:bCs/>
        </w:rPr>
        <w:t xml:space="preserve"> </w:t>
      </w:r>
      <w:r w:rsidR="00D8725C">
        <w:rPr>
          <w:rFonts w:cs="Arial"/>
          <w:bCs/>
        </w:rPr>
        <w:t>più tardi</w:t>
      </w:r>
      <w:r w:rsidR="00716307">
        <w:rPr>
          <w:rFonts w:cs="Arial"/>
          <w:bCs/>
        </w:rPr>
        <w:t>,</w:t>
      </w:r>
      <w:r>
        <w:rPr>
          <w:rFonts w:cs="Arial"/>
          <w:bCs/>
        </w:rPr>
        <w:t xml:space="preserve"> si possono verificare i risultati al microscopio.</w:t>
      </w:r>
    </w:p>
    <w:p w:rsidR="00D0162A" w:rsidRDefault="00D0162A" w:rsidP="00D0162A">
      <w:pPr>
        <w:spacing w:after="0"/>
        <w:ind w:left="1152"/>
        <w:rPr>
          <w:rFonts w:cs="Arial"/>
          <w:bCs/>
        </w:rPr>
      </w:pPr>
    </w:p>
    <w:p w:rsidR="00B26D74" w:rsidRDefault="00B26D74" w:rsidP="00B26D74">
      <w:pPr>
        <w:pStyle w:val="Titolo2"/>
        <w:ind w:left="360"/>
        <w:rPr>
          <w:rFonts w:asciiTheme="minorHAnsi" w:hAnsiTheme="minorHAnsi"/>
        </w:rPr>
      </w:pPr>
    </w:p>
    <w:p w:rsidR="005502AD" w:rsidRDefault="005502AD" w:rsidP="005502AD"/>
    <w:p w:rsidR="005502AD" w:rsidRPr="005502AD" w:rsidRDefault="005502AD" w:rsidP="005502AD"/>
    <w:p w:rsidR="00D0162A" w:rsidRPr="00D0162A" w:rsidRDefault="00D0162A" w:rsidP="00D0162A">
      <w:pPr>
        <w:pStyle w:val="Titolo2"/>
        <w:numPr>
          <w:ilvl w:val="0"/>
          <w:numId w:val="9"/>
        </w:numPr>
        <w:rPr>
          <w:rFonts w:asciiTheme="minorHAnsi" w:hAnsiTheme="minorHAnsi"/>
        </w:rPr>
      </w:pPr>
      <w:r w:rsidRPr="00D0162A">
        <w:rPr>
          <w:rFonts w:asciiTheme="minorHAnsi" w:hAnsiTheme="minorHAnsi"/>
        </w:rPr>
        <w:t>I RISULTATI</w:t>
      </w:r>
    </w:p>
    <w:p w:rsidR="00283101" w:rsidRPr="00D0162A" w:rsidRDefault="00283101" w:rsidP="00283101">
      <w:pPr>
        <w:pStyle w:val="Paragrafoelenco"/>
        <w:rPr>
          <w:rFonts w:cs="Arial"/>
          <w:bCs/>
          <w:i/>
        </w:rPr>
      </w:pPr>
    </w:p>
    <w:p w:rsidR="00D8725C" w:rsidRDefault="00716307" w:rsidP="00716307">
      <w:pPr>
        <w:spacing w:after="0"/>
        <w:ind w:left="709"/>
      </w:pPr>
      <w:r>
        <w:t>Le cellule modificate vengono colorate grazie a particolari anticorpi che si legano solo all’ubiquitina    presente nel citoplasma</w:t>
      </w:r>
      <w:r w:rsidR="00D8725C">
        <w:t xml:space="preserve"> e al nucleo</w:t>
      </w:r>
      <w:r w:rsidR="00540E86">
        <w:t xml:space="preserve"> con un procedimento chiamato immunofluorescenza</w:t>
      </w:r>
      <w:r w:rsidR="00D8725C">
        <w:t xml:space="preserve">. </w:t>
      </w:r>
    </w:p>
    <w:p w:rsidR="00D8725C" w:rsidRDefault="00A31B80" w:rsidP="00716307">
      <w:pPr>
        <w:spacing w:after="0"/>
        <w:ind w:left="709"/>
      </w:pPr>
      <w:r>
        <w:rPr>
          <w:noProof/>
          <w:lang w:eastAsia="it-IT"/>
        </w:rPr>
        <w:drawing>
          <wp:anchor distT="0" distB="0" distL="114300" distR="114300" simplePos="0" relativeHeight="251679744" behindDoc="0" locked="0" layoutInCell="1" allowOverlap="0">
            <wp:simplePos x="0" y="0"/>
            <wp:positionH relativeFrom="column">
              <wp:posOffset>3577590</wp:posOffset>
            </wp:positionH>
            <wp:positionV relativeFrom="paragraph">
              <wp:posOffset>208280</wp:posOffset>
            </wp:positionV>
            <wp:extent cx="2385060" cy="1774825"/>
            <wp:effectExtent l="57150" t="38100" r="53340" b="0"/>
            <wp:wrapSquare wrapText="bothSides"/>
            <wp:docPr id="12" name="Immagine 12" descr="Fil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0003"/>
                    <pic:cNvPicPr>
                      <a:picLocks noChangeAspect="1" noChangeArrowheads="1"/>
                    </pic:cNvPicPr>
                  </pic:nvPicPr>
                  <pic:blipFill>
                    <a:blip r:embed="rId15" cstate="print"/>
                    <a:srcRect/>
                    <a:stretch>
                      <a:fillRect/>
                    </a:stretch>
                  </pic:blipFill>
                  <pic:spPr bwMode="auto">
                    <a:xfrm>
                      <a:off x="0" y="0"/>
                      <a:ext cx="2385060" cy="1774825"/>
                    </a:xfrm>
                    <a:prstGeom prst="roundRect">
                      <a:avLst>
                        <a:gd name="adj" fmla="val 16667"/>
                      </a:avLst>
                    </a:prstGeom>
                    <a:ln w="19050">
                      <a:solidFill>
                        <a:srgbClr val="9999FF"/>
                      </a:solidFill>
                    </a:ln>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D8725C">
        <w:t>I</w:t>
      </w:r>
      <w:r w:rsidR="00716307">
        <w:t>n questo modo si possono distinguere da quelle rimaste normali, in caso di trasfezione non riuscita, e confrontare con i campioni negativi.</w:t>
      </w:r>
    </w:p>
    <w:p w:rsidR="00716307" w:rsidRDefault="00966510" w:rsidP="00716307">
      <w:pPr>
        <w:spacing w:after="0"/>
        <w:ind w:left="709"/>
      </w:pPr>
      <w:r>
        <w:t>Infatti,</w:t>
      </w:r>
      <w:r w:rsidR="00D8725C">
        <w:t xml:space="preserve"> i campioni positivi appaiono rossi, mentre in quelli negativi si vedono solo i nuclei delle cellule colorati di blu.</w:t>
      </w:r>
      <w:r w:rsidR="00716307">
        <w:t xml:space="preserve"> </w:t>
      </w:r>
    </w:p>
    <w:p w:rsidR="00716307" w:rsidRDefault="00716307" w:rsidP="00716307">
      <w:pPr>
        <w:spacing w:after="0"/>
        <w:ind w:left="709"/>
      </w:pPr>
      <w:r>
        <w:t>Le cellule trasfettate vengono in seguito coltivate e usate per altri esperimenti.</w:t>
      </w:r>
    </w:p>
    <w:p w:rsidR="00716307" w:rsidRDefault="00716307" w:rsidP="00716307">
      <w:pPr>
        <w:ind w:left="709"/>
      </w:pPr>
    </w:p>
    <w:p w:rsidR="00283101" w:rsidRDefault="00716307" w:rsidP="00716307">
      <w:pPr>
        <w:spacing w:after="0"/>
        <w:ind w:left="709"/>
      </w:pPr>
      <w:r>
        <w:t xml:space="preserve"> </w:t>
      </w:r>
    </w:p>
    <w:p w:rsidR="00D0162A" w:rsidRDefault="00976D81" w:rsidP="00283101">
      <w:r>
        <w:rPr>
          <w:noProof/>
        </w:rPr>
        <w:pict>
          <v:shape id="_x0000_s1038" type="#_x0000_t202" style="position:absolute;margin-left:318.3pt;margin-top:33.2pt;width:114.6pt;height:21pt;z-index:251682816" stroked="f">
            <v:textbox style="mso-fit-shape-to-text:t" inset="0,0,0,0">
              <w:txbxContent>
                <w:p w:rsidR="00D1247D" w:rsidRPr="00716307" w:rsidRDefault="00353EE9" w:rsidP="00716307">
                  <w:pPr>
                    <w:pStyle w:val="Didascalia"/>
                    <w:rPr>
                      <w:rStyle w:val="Riferimentointenso"/>
                      <w:u w:val="none"/>
                    </w:rPr>
                  </w:pPr>
                  <w:r>
                    <w:rPr>
                      <w:rStyle w:val="Riferimentointenso"/>
                      <w:u w:val="none"/>
                    </w:rPr>
                    <w:t>Figura  6</w:t>
                  </w:r>
                  <w:r w:rsidR="00D1247D" w:rsidRPr="00716307">
                    <w:rPr>
                      <w:rStyle w:val="Riferimentointenso"/>
                      <w:u w:val="none"/>
                    </w:rPr>
                    <w:t xml:space="preserve"> CELLULE NEGATIVE</w:t>
                  </w:r>
                </w:p>
              </w:txbxContent>
            </v:textbox>
            <w10:wrap type="square"/>
          </v:shape>
        </w:pict>
      </w:r>
      <w:r w:rsidR="00D8725C">
        <w:rPr>
          <w:noProof/>
          <w:lang w:eastAsia="it-IT"/>
        </w:rPr>
        <w:drawing>
          <wp:anchor distT="0" distB="0" distL="114300" distR="114300" simplePos="0" relativeHeight="251680768" behindDoc="0" locked="0" layoutInCell="1" allowOverlap="1">
            <wp:simplePos x="0" y="0"/>
            <wp:positionH relativeFrom="column">
              <wp:posOffset>419100</wp:posOffset>
            </wp:positionH>
            <wp:positionV relativeFrom="paragraph">
              <wp:posOffset>273685</wp:posOffset>
            </wp:positionV>
            <wp:extent cx="2579370" cy="1916430"/>
            <wp:effectExtent l="57150" t="38100" r="30480" b="0"/>
            <wp:wrapSquare wrapText="bothSides"/>
            <wp:docPr id="13" name="Immagine 13" descr="Fil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0002"/>
                    <pic:cNvPicPr>
                      <a:picLocks noChangeAspect="1" noChangeArrowheads="1"/>
                    </pic:cNvPicPr>
                  </pic:nvPicPr>
                  <pic:blipFill>
                    <a:blip r:embed="rId16" cstate="print">
                      <a:lum contrast="40000"/>
                    </a:blip>
                    <a:srcRect/>
                    <a:stretch>
                      <a:fillRect/>
                    </a:stretch>
                  </pic:blipFill>
                  <pic:spPr bwMode="auto">
                    <a:xfrm>
                      <a:off x="0" y="0"/>
                      <a:ext cx="2579370" cy="1916430"/>
                    </a:xfrm>
                    <a:prstGeom prst="roundRect">
                      <a:avLst>
                        <a:gd name="adj" fmla="val 16667"/>
                      </a:avLst>
                    </a:prstGeom>
                    <a:ln w="19050">
                      <a:solidFill>
                        <a:srgbClr val="9966FF"/>
                      </a:solidFill>
                    </a:ln>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D0162A" w:rsidRDefault="00D0162A" w:rsidP="00283101"/>
    <w:p w:rsidR="00D0162A" w:rsidRPr="00283101" w:rsidRDefault="00D0162A" w:rsidP="00283101"/>
    <w:p w:rsidR="00283101" w:rsidRDefault="00283101" w:rsidP="00355C0F"/>
    <w:p w:rsidR="00D0162A" w:rsidRDefault="00D0162A" w:rsidP="00355C0F"/>
    <w:p w:rsidR="00D0162A" w:rsidRDefault="00D0162A" w:rsidP="00355C0F"/>
    <w:p w:rsidR="00D0162A" w:rsidRDefault="00D0162A" w:rsidP="00355C0F"/>
    <w:p w:rsidR="00D0162A" w:rsidRDefault="00976D81" w:rsidP="00355C0F">
      <w:r>
        <w:rPr>
          <w:noProof/>
        </w:rPr>
        <w:pict>
          <v:shape id="_x0000_s1039" type="#_x0000_t202" style="position:absolute;margin-left:63.3pt;margin-top:16.6pt;width:152.7pt;height:21pt;z-index:251684864" stroked="f">
            <v:textbox style="mso-fit-shape-to-text:t" inset="0,0,0,0">
              <w:txbxContent>
                <w:p w:rsidR="00D1247D" w:rsidRPr="00716307" w:rsidRDefault="00D1247D" w:rsidP="00716307">
                  <w:pPr>
                    <w:pStyle w:val="Didascalia"/>
                    <w:rPr>
                      <w:rStyle w:val="Riferimentointenso"/>
                      <w:u w:val="none"/>
                    </w:rPr>
                  </w:pPr>
                  <w:r>
                    <w:rPr>
                      <w:rStyle w:val="Riferimentointenso"/>
                      <w:u w:val="none"/>
                    </w:rPr>
                    <w:t xml:space="preserve">        </w:t>
                  </w:r>
                  <w:r w:rsidR="00353EE9">
                    <w:rPr>
                      <w:rStyle w:val="Riferimentointenso"/>
                      <w:u w:val="none"/>
                    </w:rPr>
                    <w:t>Figura 7</w:t>
                  </w:r>
                  <w:r>
                    <w:rPr>
                      <w:rStyle w:val="Riferimentointenso"/>
                      <w:u w:val="none"/>
                    </w:rPr>
                    <w:t xml:space="preserve"> CELLULE</w:t>
                  </w:r>
                  <w:r w:rsidRPr="00716307">
                    <w:rPr>
                      <w:rStyle w:val="Riferimentointenso"/>
                      <w:u w:val="none"/>
                    </w:rPr>
                    <w:t xml:space="preserve"> POSITIVE</w:t>
                  </w:r>
                </w:p>
              </w:txbxContent>
            </v:textbox>
            <w10:wrap type="square"/>
          </v:shape>
        </w:pict>
      </w:r>
    </w:p>
    <w:p w:rsidR="00D0162A" w:rsidRDefault="00D0162A" w:rsidP="00355C0F"/>
    <w:p w:rsidR="00355C0F" w:rsidRDefault="00355C0F" w:rsidP="00355C0F"/>
    <w:p w:rsidR="00D8725C" w:rsidRDefault="00D8725C" w:rsidP="00355C0F"/>
    <w:p w:rsidR="00D8725C" w:rsidRDefault="00D8725C" w:rsidP="00355C0F"/>
    <w:p w:rsidR="00D8725C" w:rsidRDefault="00D8725C" w:rsidP="00355C0F"/>
    <w:p w:rsidR="00D8725C" w:rsidRDefault="00D8725C" w:rsidP="00355C0F"/>
    <w:p w:rsidR="00A31B80" w:rsidRDefault="00A31B80" w:rsidP="00355C0F"/>
    <w:p w:rsidR="00725F5A" w:rsidRDefault="00725F5A" w:rsidP="00355C0F"/>
    <w:p w:rsidR="00725F5A" w:rsidRDefault="00725F5A" w:rsidP="00355C0F"/>
    <w:p w:rsidR="00A31B80" w:rsidRDefault="00A31B80" w:rsidP="00355C0F"/>
    <w:p w:rsidR="00A31B80" w:rsidRPr="00A31B80" w:rsidRDefault="00A31B80" w:rsidP="00A31B80">
      <w:pPr>
        <w:pStyle w:val="Titolo"/>
        <w:rPr>
          <w:rFonts w:ascii="Lucida Handwriting" w:hAnsi="Lucida Handwriting"/>
          <w:b/>
        </w:rPr>
      </w:pPr>
      <w:r>
        <w:t xml:space="preserve">                </w:t>
      </w:r>
      <w:r>
        <w:rPr>
          <w:rFonts w:ascii="Lucida Handwriting" w:hAnsi="Lucida Handwriting"/>
          <w:b/>
        </w:rPr>
        <w:t xml:space="preserve">O.G.M. e PROBLEMI </w:t>
      </w:r>
    </w:p>
    <w:p w:rsidR="00D8725C" w:rsidRDefault="00D8725C" w:rsidP="00355C0F"/>
    <w:p w:rsidR="00D8725C" w:rsidRDefault="00D8725C" w:rsidP="00355C0F"/>
    <w:p w:rsidR="00A31B80" w:rsidRDefault="00A31B80" w:rsidP="00A31B80">
      <w:pPr>
        <w:pStyle w:val="Titolo2"/>
        <w:numPr>
          <w:ilvl w:val="0"/>
          <w:numId w:val="9"/>
        </w:numPr>
        <w:rPr>
          <w:rFonts w:asciiTheme="minorHAnsi" w:hAnsiTheme="minorHAnsi"/>
        </w:rPr>
      </w:pPr>
      <w:r w:rsidRPr="00A31B80">
        <w:rPr>
          <w:rFonts w:asciiTheme="minorHAnsi" w:hAnsiTheme="minorHAnsi"/>
        </w:rPr>
        <w:t>UNA DEFINIZIONE</w:t>
      </w:r>
    </w:p>
    <w:p w:rsidR="00A31B80" w:rsidRDefault="00A31B80" w:rsidP="00A31B80"/>
    <w:p w:rsidR="00A31B80" w:rsidRDefault="00A31B80" w:rsidP="003C1C10">
      <w:pPr>
        <w:spacing w:after="0"/>
        <w:ind w:left="720"/>
      </w:pPr>
      <w:r>
        <w:t>Le cellule che si ottengono con questi processi sono a tutti gli effetti degli O.G.M.</w:t>
      </w:r>
    </w:p>
    <w:p w:rsidR="003C1C10" w:rsidRDefault="003C1C10" w:rsidP="003C1C10">
      <w:pPr>
        <w:spacing w:after="0"/>
        <w:ind w:left="720"/>
      </w:pPr>
      <w:r>
        <w:t>Con questa definizione si intendono degli organismi il cui patrimonio genetico è stato manipolato attraverso le tecniche dell’ingegneria genetica e che, oltre alle singole cellule, come in questo caso,</w:t>
      </w:r>
    </w:p>
    <w:p w:rsidR="003C1C10" w:rsidRDefault="003C1C10" w:rsidP="003C1C10">
      <w:pPr>
        <w:spacing w:after="0"/>
        <w:ind w:left="720"/>
      </w:pPr>
      <w:r>
        <w:t>possono essere applicate anche ad altri organismi più complessi.</w:t>
      </w:r>
    </w:p>
    <w:p w:rsidR="008F2E59" w:rsidRDefault="003C1C10" w:rsidP="003C1C10">
      <w:pPr>
        <w:spacing w:after="0"/>
        <w:ind w:left="720"/>
      </w:pPr>
      <w:r>
        <w:t>In questo modo si possono ottenere piante o animali con caratteristiche completamente diverse da quelle di partenza, oppure velocizzando notevolmente i risultati ottenibili precedentemente con i tradizionali incroci.</w:t>
      </w:r>
    </w:p>
    <w:p w:rsidR="008F2E59" w:rsidRDefault="008F2E59" w:rsidP="003C1C10">
      <w:pPr>
        <w:spacing w:after="0"/>
        <w:ind w:left="720"/>
      </w:pPr>
    </w:p>
    <w:p w:rsidR="008F2E59" w:rsidRDefault="008F2E59" w:rsidP="003C1C10">
      <w:pPr>
        <w:spacing w:after="0"/>
        <w:ind w:left="720"/>
      </w:pPr>
    </w:p>
    <w:p w:rsidR="008F2E59" w:rsidRDefault="008F2E59" w:rsidP="003C1C10">
      <w:pPr>
        <w:spacing w:after="0"/>
        <w:ind w:left="720"/>
      </w:pPr>
    </w:p>
    <w:p w:rsidR="003C1C10" w:rsidRPr="008F2E59" w:rsidRDefault="008F2E59" w:rsidP="008F2E59">
      <w:pPr>
        <w:pStyle w:val="Titolo2"/>
        <w:numPr>
          <w:ilvl w:val="0"/>
          <w:numId w:val="9"/>
        </w:numPr>
        <w:rPr>
          <w:rFonts w:asciiTheme="minorHAnsi" w:hAnsiTheme="minorHAnsi"/>
        </w:rPr>
      </w:pPr>
      <w:r w:rsidRPr="008F2E59">
        <w:rPr>
          <w:rFonts w:asciiTheme="minorHAnsi" w:hAnsiTheme="minorHAnsi"/>
        </w:rPr>
        <w:t>BENEFICI e RISCHI</w:t>
      </w:r>
    </w:p>
    <w:p w:rsidR="00A31B80" w:rsidRDefault="008F2E59" w:rsidP="00A31B80">
      <w:pPr>
        <w:pStyle w:val="Titolo2"/>
      </w:pPr>
      <w:r>
        <w:t xml:space="preserve">             </w:t>
      </w:r>
    </w:p>
    <w:p w:rsidR="008F2E59" w:rsidRDefault="008F2E59" w:rsidP="008F2E59">
      <w:pPr>
        <w:spacing w:after="0"/>
      </w:pPr>
      <w:r>
        <w:t xml:space="preserve">              Oggi gli organismi geneticamente modificati vengono prodotti e studiati principalmente in campo</w:t>
      </w:r>
    </w:p>
    <w:p w:rsidR="008F2E59" w:rsidRDefault="008F2E59" w:rsidP="008F2E59">
      <w:pPr>
        <w:spacing w:after="0"/>
        <w:ind w:left="709" w:hanging="709"/>
      </w:pPr>
      <w:r>
        <w:t xml:space="preserve">              medico-farmacologico e in campo agroalimentare.</w:t>
      </w:r>
    </w:p>
    <w:p w:rsidR="00C656C8" w:rsidRDefault="00C656C8" w:rsidP="008F2E59">
      <w:pPr>
        <w:spacing w:after="0"/>
        <w:ind w:left="709"/>
      </w:pPr>
      <w:r>
        <w:t>Lo scopo è quello di ottenere piante o animali più adatti alle esigenze umane come, ad esempio,</w:t>
      </w:r>
    </w:p>
    <w:p w:rsidR="00EA05E9" w:rsidRDefault="00C656C8" w:rsidP="008F2E59">
      <w:pPr>
        <w:spacing w:after="0"/>
        <w:ind w:left="709"/>
      </w:pPr>
      <w:r>
        <w:t>batteri capaci di sintetizzare farmaci, piante più resistenti e produttive o animali d’allevamento con ritmi di accrescimento più veloci. Grazie a queste caratteristiche e ai loro vantaggi commerciali, gli O.G.M. potrebbero essere utili in molti paesi del Terzo Mondo afflitti da climi aridi o con condizioni di povertà.</w:t>
      </w:r>
    </w:p>
    <w:p w:rsidR="00167900" w:rsidRDefault="00EA05E9" w:rsidP="008F2E59">
      <w:pPr>
        <w:spacing w:after="0"/>
        <w:ind w:left="709"/>
      </w:pPr>
      <w:r>
        <w:t xml:space="preserve">Tuttavia la loro diffusione ha anche provocato un acceso dibattito sulla loro possibile pericolosità e sui reali vantaggi per i paesi in via di sviluppo. </w:t>
      </w:r>
      <w:r w:rsidR="00966510">
        <w:t>Infatti,</w:t>
      </w:r>
      <w:r>
        <w:t xml:space="preserve"> molti pensano che gli O.G.M. possano causare nuove forme di allergie o,</w:t>
      </w:r>
      <w:r w:rsidRPr="00EA05E9">
        <w:t xml:space="preserve"> </w:t>
      </w:r>
      <w:r>
        <w:t xml:space="preserve">con il rischio di inquinamento genetico, distruggere la biodiversità degli ecosistemi. </w:t>
      </w:r>
      <w:r w:rsidR="00A541D1">
        <w:t>Oltre a questo si aggiungono i problemi etici sollevati da coloro che ritengono illecito modificare arbitrariamente il DNA degli esseri viventi, sconvolgendo così i tradizionali rapporti uomo-natura.</w:t>
      </w:r>
      <w:r w:rsidR="008F2E59">
        <w:t xml:space="preserve"> </w:t>
      </w:r>
    </w:p>
    <w:p w:rsidR="00167900" w:rsidRPr="00167900" w:rsidRDefault="00167900" w:rsidP="00167900"/>
    <w:p w:rsidR="00167900" w:rsidRPr="00167900" w:rsidRDefault="00167900" w:rsidP="00167900"/>
    <w:p w:rsidR="00085645" w:rsidRDefault="00085645" w:rsidP="00167900"/>
    <w:p w:rsidR="00085645" w:rsidRDefault="00085645">
      <w:r>
        <w:br w:type="page"/>
      </w:r>
    </w:p>
    <w:p w:rsidR="00167900" w:rsidRDefault="00167900" w:rsidP="00085645">
      <w:pPr>
        <w:pStyle w:val="Titolo2"/>
        <w:ind w:left="568"/>
      </w:pPr>
    </w:p>
    <w:p w:rsidR="00966510" w:rsidRDefault="00966510" w:rsidP="00966510"/>
    <w:p w:rsidR="00966510" w:rsidRPr="00966510" w:rsidRDefault="00966510" w:rsidP="00966510"/>
    <w:p w:rsidR="00085645" w:rsidRDefault="00690F82" w:rsidP="00085645">
      <w:pPr>
        <w:pStyle w:val="Titolo2"/>
        <w:numPr>
          <w:ilvl w:val="0"/>
          <w:numId w:val="9"/>
        </w:numPr>
        <w:rPr>
          <w:rFonts w:asciiTheme="minorHAnsi" w:hAnsiTheme="minorHAnsi"/>
        </w:rPr>
      </w:pPr>
      <w:r>
        <w:rPr>
          <w:rFonts w:asciiTheme="minorHAnsi" w:hAnsiTheme="minorHAnsi"/>
        </w:rPr>
        <w:t xml:space="preserve">… </w:t>
      </w:r>
      <w:r w:rsidR="00085645" w:rsidRPr="00085645">
        <w:rPr>
          <w:rFonts w:asciiTheme="minorHAnsi" w:hAnsiTheme="minorHAnsi"/>
        </w:rPr>
        <w:t>BREVETTARE I GENI?</w:t>
      </w:r>
    </w:p>
    <w:p w:rsidR="00236FA1" w:rsidRDefault="00236FA1" w:rsidP="00236FA1"/>
    <w:p w:rsidR="00655453" w:rsidRDefault="0014532B" w:rsidP="00655453">
      <w:pPr>
        <w:spacing w:after="0"/>
        <w:ind w:left="720"/>
      </w:pPr>
      <w:r>
        <w:t>Il dibattito sui brevetti nacque ancora nel 1889 quando il commissario dell’ufficio brevetti stabilì che le piante coltivate artificialmente e ottenute per mezzo di incroci non potevano essere considerate invenzioni, in quanto ritenute comunque “prodotti di natura”.</w:t>
      </w:r>
    </w:p>
    <w:p w:rsidR="00655453" w:rsidRDefault="00655453" w:rsidP="00655453">
      <w:pPr>
        <w:spacing w:after="0"/>
        <w:ind w:left="720"/>
      </w:pPr>
      <w:r>
        <w:t>Tuttavia un organismo modificato o un gene e le proteine ottenute da questi si possono ritenere “prodotti di natura”?</w:t>
      </w:r>
      <w:r w:rsidR="009F521E" w:rsidRPr="009F521E">
        <w:rPr>
          <w:noProof/>
          <w:lang w:eastAsia="it-IT"/>
        </w:rPr>
        <w:t xml:space="preserve"> </w:t>
      </w:r>
    </w:p>
    <w:p w:rsidR="007C6B13" w:rsidRDefault="00655453" w:rsidP="00655453">
      <w:pPr>
        <w:spacing w:after="0"/>
        <w:ind w:left="720"/>
      </w:pPr>
      <w:r>
        <w:t>La polemica scoppiò ne</w:t>
      </w:r>
      <w:r w:rsidR="00690F82">
        <w:t>gli anni ottanta quando la Corte Suprema stabilì che il batterio capace di sciogliere il petrolio di Ananda Chakrabarty non era un prodotto di natura ma, un’invenzione umana e quindi brevettabile</w:t>
      </w:r>
      <w:r w:rsidR="007C6B13">
        <w:t xml:space="preserve">. Dopo questa sentenza </w:t>
      </w:r>
      <w:r w:rsidR="00966510">
        <w:t>un</w:t>
      </w:r>
      <w:r w:rsidR="007C6B13">
        <w:t xml:space="preserve"> gran numero di industrie, università e ricercatori, rifacendosi all’ampia interpretazione del concetto di</w:t>
      </w:r>
      <w:r w:rsidR="007C6B13" w:rsidRPr="007C6B13">
        <w:t xml:space="preserve"> </w:t>
      </w:r>
      <w:r w:rsidR="007C6B13">
        <w:t xml:space="preserve">prodotto di natura-invenzione umana, hanno iniziato a brevettare geni, cellule staminali ed interi organismi modificati. </w:t>
      </w:r>
    </w:p>
    <w:p w:rsidR="00192A9C" w:rsidRDefault="005073B7" w:rsidP="00192A9C">
      <w:pPr>
        <w:spacing w:after="0"/>
        <w:ind w:left="720"/>
      </w:pPr>
      <w:r>
        <w:rPr>
          <w:noProof/>
          <w:lang w:eastAsia="it-IT"/>
        </w:rPr>
        <w:drawing>
          <wp:anchor distT="0" distB="0" distL="114300" distR="114300" simplePos="0" relativeHeight="251710464" behindDoc="0" locked="0" layoutInCell="1" allowOverlap="1">
            <wp:simplePos x="0" y="0"/>
            <wp:positionH relativeFrom="column">
              <wp:posOffset>693420</wp:posOffset>
            </wp:positionH>
            <wp:positionV relativeFrom="paragraph">
              <wp:posOffset>318135</wp:posOffset>
            </wp:positionV>
            <wp:extent cx="3310890" cy="2164080"/>
            <wp:effectExtent l="19050" t="0" r="3810" b="0"/>
            <wp:wrapSquare wrapText="bothSides"/>
            <wp:docPr id="8"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007C6B13">
        <w:t xml:space="preserve">I dubbi etici sulla possibilità di brevettare geni sono stati risolti con </w:t>
      </w:r>
      <w:r w:rsidR="00192A9C">
        <w:t>il paragone con la produzione di sostanze chimiche sintetiche. Infatti, così come il brevetto sul procedimento di sintesi delle vitamine garantisce i diritti di commercializzazione al suo inventore, allo stesso modo bisognerebbe fare con i geni che permettono la produzione artificiale di farmaci, come l’insulina.</w:t>
      </w:r>
    </w:p>
    <w:p w:rsidR="004F355E" w:rsidRDefault="00976D81" w:rsidP="00192A9C">
      <w:pPr>
        <w:spacing w:after="0"/>
        <w:ind w:left="720"/>
      </w:pPr>
      <w:r>
        <w:rPr>
          <w:noProof/>
        </w:rPr>
        <w:pict>
          <v:shape id="_x0000_s1065" type="#_x0000_t202" style="position:absolute;left:0;text-align:left;margin-left:-250.8pt;margin-top:42.25pt;width:240.3pt;height:21pt;z-index:251712512" stroked="f">
            <v:textbox style="mso-fit-shape-to-text:t" inset="0,0,0,0">
              <w:txbxContent>
                <w:p w:rsidR="00D1247D" w:rsidRPr="005073B7" w:rsidRDefault="00D1247D" w:rsidP="005073B7">
                  <w:pPr>
                    <w:pStyle w:val="Didascalia"/>
                    <w:rPr>
                      <w:rStyle w:val="Riferimentointenso"/>
                      <w:u w:val="none"/>
                    </w:rPr>
                  </w:pPr>
                  <w:r>
                    <w:rPr>
                      <w:rStyle w:val="Riferimentointenso"/>
                      <w:u w:val="none"/>
                    </w:rPr>
                    <w:t xml:space="preserve">   </w:t>
                  </w:r>
                  <w:r w:rsidR="00353EE9">
                    <w:rPr>
                      <w:rStyle w:val="Riferimentointenso"/>
                      <w:u w:val="none"/>
                    </w:rPr>
                    <w:t>Figura 8</w:t>
                  </w:r>
                  <w:r>
                    <w:rPr>
                      <w:rStyle w:val="Riferimentointenso"/>
                      <w:u w:val="none"/>
                    </w:rPr>
                    <w:t xml:space="preserve"> Geni umani brevettati nel 2005</w:t>
                  </w:r>
                </w:p>
              </w:txbxContent>
            </v:textbox>
            <w10:wrap type="square"/>
          </v:shape>
        </w:pict>
      </w:r>
      <w:r w:rsidR="00A16387">
        <w:t>Con il Progetto Genoma gli scienziati hanno iniziato anche a richiedere brevetti</w:t>
      </w:r>
      <w:r w:rsidR="004F355E">
        <w:t xml:space="preserve"> anche sulle sequenze di DNA utilizzate come    marcatori o sonde geniche.</w:t>
      </w:r>
    </w:p>
    <w:p w:rsidR="004F355E" w:rsidRDefault="004F355E" w:rsidP="00192A9C">
      <w:pPr>
        <w:spacing w:after="0"/>
        <w:ind w:left="720"/>
      </w:pPr>
      <w:r>
        <w:t xml:space="preserve">Questo ha sollevato altre </w:t>
      </w:r>
      <w:r w:rsidR="00966510">
        <w:t>controversie</w:t>
      </w:r>
      <w:r w:rsidR="004B41E7">
        <w:t xml:space="preserve"> sia per motivi morali</w:t>
      </w:r>
      <w:r>
        <w:t xml:space="preserve">, sia </w:t>
      </w:r>
      <w:r w:rsidR="00966510">
        <w:t>perché</w:t>
      </w:r>
      <w:r>
        <w:t xml:space="preserve"> il monopolio sui geni detenuto da pochi laboratori, come quelli dell’Università California, che è titolare di ben 1018 brevetti, potrebbe limitare la libera circolazione di idee tra i ricercatori.</w:t>
      </w:r>
    </w:p>
    <w:p w:rsidR="004B41E7" w:rsidRDefault="004B41E7" w:rsidP="004B41E7">
      <w:pPr>
        <w:spacing w:after="0"/>
        <w:ind w:left="709"/>
      </w:pPr>
      <w:r>
        <w:t>Proprio per questo, dal 2001, le richieste di brevetti sono sensibilmente diminuite e alcuni sono stati anche ritirati, ad esempio quelli concessi dall’Unione Europea alla società Myriad sui geni che causano il tumore al seno.</w:t>
      </w:r>
    </w:p>
    <w:p w:rsidR="00236FA1" w:rsidRPr="00236FA1" w:rsidRDefault="00966510" w:rsidP="004B41E7">
      <w:pPr>
        <w:spacing w:after="0"/>
        <w:ind w:left="709"/>
      </w:pPr>
      <w:r>
        <w:t xml:space="preserve">Le autorità, però, devono ancora definire con esattezza i parametri per l’estensione dalla brevettabilità agli esseri viventi in modo da, non solo, salvaguardare gli interessi delle multinazionali o semplicemente mantenere l’ordine pubblico ma, anche tenendo conto delle questioni filosofiche, etiche e sociali, raramente tenute da conto in merito alla situazione.   </w:t>
      </w:r>
      <w:r w:rsidR="004B41E7">
        <w:t xml:space="preserve"> </w:t>
      </w:r>
    </w:p>
    <w:p w:rsidR="00085645" w:rsidRDefault="00085645" w:rsidP="00167900"/>
    <w:p w:rsidR="00085645" w:rsidRDefault="00085645" w:rsidP="00167900"/>
    <w:p w:rsidR="00085645" w:rsidRDefault="00085645" w:rsidP="00167900"/>
    <w:p w:rsidR="00085645" w:rsidRDefault="00085645" w:rsidP="00167900"/>
    <w:p w:rsidR="00085645" w:rsidRDefault="00085645" w:rsidP="00167900"/>
    <w:p w:rsidR="00167900" w:rsidRDefault="00167900" w:rsidP="00167900">
      <w:pPr>
        <w:tabs>
          <w:tab w:val="left" w:pos="2808"/>
        </w:tabs>
      </w:pPr>
    </w:p>
    <w:p w:rsidR="00167900" w:rsidRPr="00167900" w:rsidRDefault="00167900" w:rsidP="00167900">
      <w:pPr>
        <w:pStyle w:val="Titolo"/>
        <w:rPr>
          <w:rFonts w:ascii="Lucida Handwriting" w:hAnsi="Lucida Handwriting"/>
          <w:b/>
        </w:rPr>
      </w:pPr>
      <w:r w:rsidRPr="00167900">
        <w:rPr>
          <w:rFonts w:ascii="Lucida Handwriting" w:hAnsi="Lucida Handwriting"/>
          <w:b/>
        </w:rPr>
        <w:t xml:space="preserve">              Bibliografia</w:t>
      </w:r>
    </w:p>
    <w:p w:rsidR="00167900" w:rsidRDefault="00167900" w:rsidP="00167900">
      <w:pPr>
        <w:pStyle w:val="Titolo1"/>
        <w:numPr>
          <w:ilvl w:val="0"/>
          <w:numId w:val="0"/>
        </w:numPr>
      </w:pPr>
    </w:p>
    <w:p w:rsidR="00167900" w:rsidRDefault="00167900" w:rsidP="00167900">
      <w:pPr>
        <w:tabs>
          <w:tab w:val="left" w:pos="2808"/>
        </w:tabs>
      </w:pPr>
    </w:p>
    <w:p w:rsidR="00047B8D" w:rsidRPr="00047B8D" w:rsidRDefault="00047B8D" w:rsidP="00047B8D">
      <w:pPr>
        <w:pStyle w:val="Paragrafoelenco"/>
        <w:numPr>
          <w:ilvl w:val="0"/>
          <w:numId w:val="36"/>
        </w:numPr>
        <w:tabs>
          <w:tab w:val="left" w:pos="2808"/>
        </w:tabs>
        <w:rPr>
          <w:b/>
        </w:rPr>
      </w:pPr>
      <w:r>
        <w:t>G</w:t>
      </w:r>
      <w:r w:rsidR="004213F0">
        <w:t>.</w:t>
      </w:r>
      <w:r>
        <w:t xml:space="preserve"> STIX, </w:t>
      </w:r>
      <w:r w:rsidRPr="00047B8D">
        <w:rPr>
          <w:i/>
        </w:rPr>
        <w:t>I padroni della vita</w:t>
      </w:r>
      <w:r>
        <w:rPr>
          <w:i/>
        </w:rPr>
        <w:t xml:space="preserve"> </w:t>
      </w:r>
      <w:r>
        <w:t>da “Le Scienze” (marzo 2006)</w:t>
      </w:r>
    </w:p>
    <w:p w:rsidR="00047B8D" w:rsidRPr="00047B8D" w:rsidRDefault="00047B8D" w:rsidP="00047B8D">
      <w:pPr>
        <w:pStyle w:val="Paragrafoelenco"/>
        <w:numPr>
          <w:ilvl w:val="0"/>
          <w:numId w:val="36"/>
        </w:numPr>
        <w:tabs>
          <w:tab w:val="left" w:pos="2808"/>
        </w:tabs>
        <w:rPr>
          <w:b/>
        </w:rPr>
      </w:pPr>
      <w:r>
        <w:t>H</w:t>
      </w:r>
      <w:r w:rsidR="004213F0">
        <w:t>.</w:t>
      </w:r>
      <w:r>
        <w:t xml:space="preserve"> CURTIS e N. SUE BARNERS, </w:t>
      </w:r>
      <w:r w:rsidRPr="00047B8D">
        <w:rPr>
          <w:i/>
        </w:rPr>
        <w:t>Invito alla biologia</w:t>
      </w:r>
      <w:r w:rsidR="00236FA1" w:rsidRPr="00236FA1">
        <w:t>,</w:t>
      </w:r>
      <w:r w:rsidR="00236FA1">
        <w:t xml:space="preserve"> Zanichelli</w:t>
      </w:r>
    </w:p>
    <w:p w:rsidR="004213F0" w:rsidRPr="004213F0" w:rsidRDefault="00047B8D" w:rsidP="00047B8D">
      <w:pPr>
        <w:pStyle w:val="Paragrafoelenco"/>
        <w:numPr>
          <w:ilvl w:val="0"/>
          <w:numId w:val="36"/>
        </w:numPr>
        <w:tabs>
          <w:tab w:val="left" w:pos="2808"/>
        </w:tabs>
        <w:rPr>
          <w:b/>
        </w:rPr>
      </w:pPr>
      <w:r>
        <w:t>MARCHESE, MANCINI, GRECO</w:t>
      </w:r>
      <w:r w:rsidR="00966510">
        <w:t>,</w:t>
      </w:r>
      <w:r>
        <w:t xml:space="preserve"> ASSINI</w:t>
      </w:r>
      <w:r w:rsidRPr="00047B8D">
        <w:rPr>
          <w:i/>
        </w:rPr>
        <w:t>, Stato e società</w:t>
      </w:r>
      <w:r w:rsidR="00236FA1">
        <w:t>, La Nuova Italia</w:t>
      </w:r>
    </w:p>
    <w:p w:rsidR="00167900" w:rsidRDefault="004213F0" w:rsidP="00047B8D">
      <w:pPr>
        <w:pStyle w:val="Paragrafoelenco"/>
        <w:numPr>
          <w:ilvl w:val="0"/>
          <w:numId w:val="36"/>
        </w:numPr>
        <w:tabs>
          <w:tab w:val="left" w:pos="2808"/>
        </w:tabs>
        <w:rPr>
          <w:b/>
        </w:rPr>
      </w:pPr>
      <w:r>
        <w:t xml:space="preserve">P. ROSSI, </w:t>
      </w:r>
      <w:r w:rsidRPr="004213F0">
        <w:rPr>
          <w:i/>
        </w:rPr>
        <w:t xml:space="preserve">Storia della scienza moderna e </w:t>
      </w:r>
      <w:r w:rsidR="00966510" w:rsidRPr="004213F0">
        <w:rPr>
          <w:i/>
        </w:rPr>
        <w:t>contemporane</w:t>
      </w:r>
      <w:r w:rsidR="00966510">
        <w:rPr>
          <w:i/>
        </w:rPr>
        <w:t>a -</w:t>
      </w:r>
      <w:r w:rsidR="00966510" w:rsidRPr="004213F0">
        <w:rPr>
          <w:i/>
        </w:rPr>
        <w:t xml:space="preserve"> il</w:t>
      </w:r>
      <w:r w:rsidRPr="004213F0">
        <w:rPr>
          <w:i/>
        </w:rPr>
        <w:t xml:space="preserve"> secolo ventesimo 2</w:t>
      </w:r>
      <w:r w:rsidR="00236FA1">
        <w:t>, TEA</w:t>
      </w:r>
      <w:r w:rsidR="00047B8D">
        <w:t xml:space="preserve">  </w:t>
      </w:r>
    </w:p>
    <w:p w:rsidR="00047B8D" w:rsidRPr="00047B8D" w:rsidRDefault="00047B8D" w:rsidP="00047B8D">
      <w:pPr>
        <w:tabs>
          <w:tab w:val="left" w:pos="2808"/>
        </w:tabs>
        <w:rPr>
          <w:b/>
        </w:rPr>
      </w:pPr>
    </w:p>
    <w:p w:rsidR="00167900" w:rsidRDefault="00167900" w:rsidP="00167900">
      <w:pPr>
        <w:tabs>
          <w:tab w:val="left" w:pos="2808"/>
        </w:tabs>
      </w:pPr>
    </w:p>
    <w:p w:rsidR="004213F0" w:rsidRDefault="004213F0" w:rsidP="00167900">
      <w:pPr>
        <w:tabs>
          <w:tab w:val="left" w:pos="2808"/>
        </w:tabs>
      </w:pPr>
    </w:p>
    <w:p w:rsidR="00942503" w:rsidRDefault="00942503" w:rsidP="00167900">
      <w:pPr>
        <w:tabs>
          <w:tab w:val="left" w:pos="2808"/>
        </w:tabs>
      </w:pPr>
    </w:p>
    <w:p w:rsidR="004213F0" w:rsidRPr="004213F0" w:rsidRDefault="004213F0" w:rsidP="004213F0">
      <w:pPr>
        <w:pStyle w:val="Titolo"/>
        <w:rPr>
          <w:rFonts w:ascii="Lucida Handwriting" w:hAnsi="Lucida Handwriting"/>
          <w:b/>
        </w:rPr>
      </w:pPr>
      <w:r>
        <w:t xml:space="preserve">                      </w:t>
      </w:r>
      <w:r w:rsidRPr="004213F0">
        <w:rPr>
          <w:rFonts w:ascii="Lucida Handwriting" w:hAnsi="Lucida Handwriting"/>
          <w:b/>
        </w:rPr>
        <w:t>Sitografia</w:t>
      </w:r>
    </w:p>
    <w:p w:rsidR="00167900" w:rsidRDefault="004213F0" w:rsidP="00167900">
      <w:pPr>
        <w:tabs>
          <w:tab w:val="left" w:pos="2808"/>
        </w:tabs>
      </w:pPr>
      <w:r>
        <w:t xml:space="preserve">  </w:t>
      </w:r>
    </w:p>
    <w:p w:rsidR="004213F0" w:rsidRDefault="004213F0" w:rsidP="00167900">
      <w:pPr>
        <w:tabs>
          <w:tab w:val="left" w:pos="2808"/>
        </w:tabs>
      </w:pPr>
    </w:p>
    <w:p w:rsidR="004213F0" w:rsidRPr="003304BD" w:rsidRDefault="00976D81" w:rsidP="004213F0">
      <w:pPr>
        <w:pStyle w:val="Paragrafoelenco"/>
        <w:numPr>
          <w:ilvl w:val="0"/>
          <w:numId w:val="39"/>
        </w:numPr>
        <w:tabs>
          <w:tab w:val="left" w:pos="2808"/>
        </w:tabs>
        <w:rPr>
          <w:color w:val="000000" w:themeColor="text1"/>
        </w:rPr>
      </w:pPr>
      <w:hyperlink r:id="rId18" w:history="1">
        <w:r w:rsidR="004213F0" w:rsidRPr="003304BD">
          <w:rPr>
            <w:rStyle w:val="Collegamentoipertestuale"/>
            <w:color w:val="000000" w:themeColor="text1"/>
            <w:u w:val="none"/>
          </w:rPr>
          <w:t>www.portaledibioetica.it</w:t>
        </w:r>
      </w:hyperlink>
    </w:p>
    <w:p w:rsidR="004213F0" w:rsidRPr="003304BD" w:rsidRDefault="00976D81" w:rsidP="004213F0">
      <w:pPr>
        <w:pStyle w:val="Paragrafoelenco"/>
        <w:numPr>
          <w:ilvl w:val="0"/>
          <w:numId w:val="39"/>
        </w:numPr>
        <w:tabs>
          <w:tab w:val="left" w:pos="2808"/>
        </w:tabs>
        <w:rPr>
          <w:color w:val="000000" w:themeColor="text1"/>
        </w:rPr>
      </w:pPr>
      <w:hyperlink r:id="rId19" w:history="1">
        <w:r w:rsidR="004213F0" w:rsidRPr="003304BD">
          <w:rPr>
            <w:rStyle w:val="Collegamentoipertestuale"/>
            <w:color w:val="000000" w:themeColor="text1"/>
            <w:u w:val="none"/>
          </w:rPr>
          <w:t>www.pianetachimica.it</w:t>
        </w:r>
      </w:hyperlink>
    </w:p>
    <w:p w:rsidR="004213F0" w:rsidRPr="003304BD" w:rsidRDefault="004213F0" w:rsidP="004213F0">
      <w:pPr>
        <w:pStyle w:val="Paragrafoelenco"/>
        <w:numPr>
          <w:ilvl w:val="0"/>
          <w:numId w:val="39"/>
        </w:numPr>
        <w:tabs>
          <w:tab w:val="left" w:pos="2808"/>
        </w:tabs>
        <w:rPr>
          <w:color w:val="000000" w:themeColor="text1"/>
        </w:rPr>
      </w:pPr>
      <w:r w:rsidRPr="003304BD">
        <w:rPr>
          <w:color w:val="000000" w:themeColor="text1"/>
        </w:rPr>
        <w:t>it.wikipedia.org</w:t>
      </w:r>
    </w:p>
    <w:p w:rsidR="003304BD" w:rsidRPr="003304BD" w:rsidRDefault="00976D81" w:rsidP="004213F0">
      <w:pPr>
        <w:pStyle w:val="Paragrafoelenco"/>
        <w:numPr>
          <w:ilvl w:val="0"/>
          <w:numId w:val="39"/>
        </w:numPr>
        <w:tabs>
          <w:tab w:val="left" w:pos="2808"/>
        </w:tabs>
        <w:rPr>
          <w:color w:val="000000" w:themeColor="text1"/>
        </w:rPr>
      </w:pPr>
      <w:hyperlink r:id="rId20" w:history="1">
        <w:r w:rsidR="003304BD" w:rsidRPr="003304BD">
          <w:rPr>
            <w:rStyle w:val="Collegamentoipertestuale"/>
            <w:color w:val="000000" w:themeColor="text1"/>
            <w:u w:val="none"/>
          </w:rPr>
          <w:t>www.biologiauniroma1.it</w:t>
        </w:r>
      </w:hyperlink>
    </w:p>
    <w:p w:rsidR="003304BD" w:rsidRPr="003304BD" w:rsidRDefault="00976D81" w:rsidP="004213F0">
      <w:pPr>
        <w:pStyle w:val="Paragrafoelenco"/>
        <w:numPr>
          <w:ilvl w:val="0"/>
          <w:numId w:val="39"/>
        </w:numPr>
        <w:tabs>
          <w:tab w:val="left" w:pos="2808"/>
        </w:tabs>
        <w:rPr>
          <w:color w:val="000000" w:themeColor="text1"/>
        </w:rPr>
      </w:pPr>
      <w:hyperlink r:id="rId21" w:history="1">
        <w:r w:rsidR="003304BD" w:rsidRPr="003304BD">
          <w:rPr>
            <w:rStyle w:val="Collegamentoipertestuale"/>
            <w:color w:val="000000" w:themeColor="text1"/>
            <w:u w:val="none"/>
          </w:rPr>
          <w:t>www.provinciaps.it</w:t>
        </w:r>
      </w:hyperlink>
    </w:p>
    <w:p w:rsidR="003304BD" w:rsidRPr="00942503" w:rsidRDefault="00976D81" w:rsidP="003304BD">
      <w:pPr>
        <w:pStyle w:val="Paragrafoelenco"/>
        <w:numPr>
          <w:ilvl w:val="0"/>
          <w:numId w:val="39"/>
        </w:numPr>
        <w:tabs>
          <w:tab w:val="left" w:pos="2808"/>
        </w:tabs>
      </w:pPr>
      <w:hyperlink r:id="rId22" w:history="1">
        <w:r w:rsidR="00942503" w:rsidRPr="00942503">
          <w:rPr>
            <w:rStyle w:val="Collegamentoipertestuale"/>
            <w:color w:val="auto"/>
            <w:u w:val="none"/>
          </w:rPr>
          <w:t>www.castelsangiorgio.com</w:t>
        </w:r>
      </w:hyperlink>
    </w:p>
    <w:p w:rsidR="00942503" w:rsidRPr="00942503" w:rsidRDefault="00976D81" w:rsidP="003304BD">
      <w:pPr>
        <w:pStyle w:val="Paragrafoelenco"/>
        <w:numPr>
          <w:ilvl w:val="0"/>
          <w:numId w:val="39"/>
        </w:numPr>
        <w:tabs>
          <w:tab w:val="left" w:pos="2808"/>
        </w:tabs>
      </w:pPr>
      <w:hyperlink r:id="rId23" w:history="1">
        <w:r w:rsidR="00942503" w:rsidRPr="00942503">
          <w:rPr>
            <w:rStyle w:val="Collegamentoipertestuale"/>
            <w:color w:val="auto"/>
            <w:u w:val="none"/>
          </w:rPr>
          <w:t>www.terradinessuno.wordpress.com</w:t>
        </w:r>
      </w:hyperlink>
    </w:p>
    <w:p w:rsidR="00942503" w:rsidRPr="00942503" w:rsidRDefault="00942503" w:rsidP="00942503">
      <w:pPr>
        <w:pStyle w:val="Paragrafoelenco"/>
        <w:tabs>
          <w:tab w:val="left" w:pos="2808"/>
        </w:tabs>
        <w:ind w:left="1452"/>
      </w:pPr>
    </w:p>
    <w:p w:rsidR="00167900" w:rsidRPr="003304BD" w:rsidRDefault="00167900" w:rsidP="00167900">
      <w:pPr>
        <w:tabs>
          <w:tab w:val="left" w:pos="2808"/>
        </w:tabs>
        <w:rPr>
          <w:color w:val="000000" w:themeColor="text1"/>
        </w:rPr>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Default="00167900" w:rsidP="00167900">
      <w:pPr>
        <w:tabs>
          <w:tab w:val="left" w:pos="2808"/>
        </w:tabs>
      </w:pPr>
    </w:p>
    <w:p w:rsidR="00167900" w:rsidRPr="00167900" w:rsidRDefault="00167900" w:rsidP="00167900">
      <w:pPr>
        <w:tabs>
          <w:tab w:val="left" w:pos="2808"/>
        </w:tabs>
      </w:pPr>
    </w:p>
    <w:sectPr w:rsidR="00167900" w:rsidRPr="00167900" w:rsidSect="005502AD">
      <w:footerReference w:type="default" r:id="rId24"/>
      <w:pgSz w:w="11906" w:h="16838"/>
      <w:pgMar w:top="1701"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2BEE" w:rsidRDefault="00D62BEE" w:rsidP="00D37531">
      <w:pPr>
        <w:spacing w:after="0"/>
      </w:pPr>
      <w:r>
        <w:separator/>
      </w:r>
    </w:p>
  </w:endnote>
  <w:endnote w:type="continuationSeparator" w:id="1">
    <w:p w:rsidR="00D62BEE" w:rsidRDefault="00D62BEE" w:rsidP="00D3753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936272"/>
      <w:docPartObj>
        <w:docPartGallery w:val="Page Numbers (Bottom of Page)"/>
        <w:docPartUnique/>
      </w:docPartObj>
    </w:sdtPr>
    <w:sdtContent>
      <w:p w:rsidR="00D1247D" w:rsidRDefault="00976D81">
        <w:pPr>
          <w:pStyle w:val="Pidipagina"/>
          <w:jc w:val="center"/>
        </w:pPr>
        <w:fldSimple w:instr=" PAGE   \* MERGEFORMAT ">
          <w:r w:rsidR="0011558B">
            <w:rPr>
              <w:noProof/>
            </w:rPr>
            <w:t>2</w:t>
          </w:r>
        </w:fldSimple>
      </w:p>
    </w:sdtContent>
  </w:sdt>
  <w:p w:rsidR="00D1247D" w:rsidRDefault="00D1247D">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2BEE" w:rsidRDefault="00D62BEE" w:rsidP="00D37531">
      <w:pPr>
        <w:spacing w:after="0"/>
      </w:pPr>
      <w:r>
        <w:separator/>
      </w:r>
    </w:p>
  </w:footnote>
  <w:footnote w:type="continuationSeparator" w:id="1">
    <w:p w:rsidR="00D62BEE" w:rsidRDefault="00D62BEE" w:rsidP="00D3753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15806"/>
    <w:multiLevelType w:val="hybridMultilevel"/>
    <w:tmpl w:val="6372650E"/>
    <w:lvl w:ilvl="0" w:tplc="BADAD428">
      <w:start w:val="1"/>
      <w:numFmt w:val="bullet"/>
      <w:lvlText w:val=""/>
      <w:lvlJc w:val="left"/>
      <w:pPr>
        <w:ind w:left="1308" w:hanging="360"/>
      </w:pPr>
      <w:rPr>
        <w:rFonts w:ascii="Symbol" w:hAnsi="Symbol" w:hint="default"/>
        <w:b w:val="0"/>
        <w:i w:val="0"/>
        <w:sz w:val="20"/>
      </w:rPr>
    </w:lvl>
    <w:lvl w:ilvl="1" w:tplc="04100003" w:tentative="1">
      <w:start w:val="1"/>
      <w:numFmt w:val="bullet"/>
      <w:lvlText w:val="o"/>
      <w:lvlJc w:val="left"/>
      <w:pPr>
        <w:ind w:left="2028" w:hanging="360"/>
      </w:pPr>
      <w:rPr>
        <w:rFonts w:ascii="Courier New" w:hAnsi="Courier New" w:cs="Courier New" w:hint="default"/>
      </w:rPr>
    </w:lvl>
    <w:lvl w:ilvl="2" w:tplc="04100005" w:tentative="1">
      <w:start w:val="1"/>
      <w:numFmt w:val="bullet"/>
      <w:lvlText w:val=""/>
      <w:lvlJc w:val="left"/>
      <w:pPr>
        <w:ind w:left="2748" w:hanging="360"/>
      </w:pPr>
      <w:rPr>
        <w:rFonts w:ascii="Wingdings" w:hAnsi="Wingdings" w:hint="default"/>
      </w:rPr>
    </w:lvl>
    <w:lvl w:ilvl="3" w:tplc="04100001" w:tentative="1">
      <w:start w:val="1"/>
      <w:numFmt w:val="bullet"/>
      <w:lvlText w:val=""/>
      <w:lvlJc w:val="left"/>
      <w:pPr>
        <w:ind w:left="3468" w:hanging="360"/>
      </w:pPr>
      <w:rPr>
        <w:rFonts w:ascii="Symbol" w:hAnsi="Symbol" w:hint="default"/>
      </w:rPr>
    </w:lvl>
    <w:lvl w:ilvl="4" w:tplc="04100003" w:tentative="1">
      <w:start w:val="1"/>
      <w:numFmt w:val="bullet"/>
      <w:lvlText w:val="o"/>
      <w:lvlJc w:val="left"/>
      <w:pPr>
        <w:ind w:left="4188" w:hanging="360"/>
      </w:pPr>
      <w:rPr>
        <w:rFonts w:ascii="Courier New" w:hAnsi="Courier New" w:cs="Courier New" w:hint="default"/>
      </w:rPr>
    </w:lvl>
    <w:lvl w:ilvl="5" w:tplc="04100005" w:tentative="1">
      <w:start w:val="1"/>
      <w:numFmt w:val="bullet"/>
      <w:lvlText w:val=""/>
      <w:lvlJc w:val="left"/>
      <w:pPr>
        <w:ind w:left="4908" w:hanging="360"/>
      </w:pPr>
      <w:rPr>
        <w:rFonts w:ascii="Wingdings" w:hAnsi="Wingdings" w:hint="default"/>
      </w:rPr>
    </w:lvl>
    <w:lvl w:ilvl="6" w:tplc="04100001" w:tentative="1">
      <w:start w:val="1"/>
      <w:numFmt w:val="bullet"/>
      <w:lvlText w:val=""/>
      <w:lvlJc w:val="left"/>
      <w:pPr>
        <w:ind w:left="5628" w:hanging="360"/>
      </w:pPr>
      <w:rPr>
        <w:rFonts w:ascii="Symbol" w:hAnsi="Symbol" w:hint="default"/>
      </w:rPr>
    </w:lvl>
    <w:lvl w:ilvl="7" w:tplc="04100003" w:tentative="1">
      <w:start w:val="1"/>
      <w:numFmt w:val="bullet"/>
      <w:lvlText w:val="o"/>
      <w:lvlJc w:val="left"/>
      <w:pPr>
        <w:ind w:left="6348" w:hanging="360"/>
      </w:pPr>
      <w:rPr>
        <w:rFonts w:ascii="Courier New" w:hAnsi="Courier New" w:cs="Courier New" w:hint="default"/>
      </w:rPr>
    </w:lvl>
    <w:lvl w:ilvl="8" w:tplc="04100005" w:tentative="1">
      <w:start w:val="1"/>
      <w:numFmt w:val="bullet"/>
      <w:lvlText w:val=""/>
      <w:lvlJc w:val="left"/>
      <w:pPr>
        <w:ind w:left="7068" w:hanging="360"/>
      </w:pPr>
      <w:rPr>
        <w:rFonts w:ascii="Wingdings" w:hAnsi="Wingdings" w:hint="default"/>
      </w:rPr>
    </w:lvl>
  </w:abstractNum>
  <w:abstractNum w:abstractNumId="1">
    <w:nsid w:val="07EC1686"/>
    <w:multiLevelType w:val="hybridMultilevel"/>
    <w:tmpl w:val="16AE9524"/>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2">
    <w:nsid w:val="08426CDF"/>
    <w:multiLevelType w:val="hybridMultilevel"/>
    <w:tmpl w:val="21008830"/>
    <w:lvl w:ilvl="0" w:tplc="10A006A6">
      <w:start w:val="1"/>
      <w:numFmt w:val="bullet"/>
      <w:lvlText w:val=""/>
      <w:lvlJc w:val="left"/>
      <w:pPr>
        <w:ind w:left="1288" w:hanging="360"/>
      </w:pPr>
      <w:rPr>
        <w:rFonts w:ascii="Wingdings" w:hAnsi="Wingdings" w:hint="default"/>
        <w:color w:val="842F73" w:themeColor="text2" w:themeShade="BF"/>
        <w:sz w:val="26"/>
        <w:szCs w:val="26"/>
      </w:rPr>
    </w:lvl>
    <w:lvl w:ilvl="1" w:tplc="04100003" w:tentative="1">
      <w:start w:val="1"/>
      <w:numFmt w:val="bullet"/>
      <w:lvlText w:val="o"/>
      <w:lvlJc w:val="left"/>
      <w:pPr>
        <w:ind w:left="2008" w:hanging="360"/>
      </w:pPr>
      <w:rPr>
        <w:rFonts w:ascii="Courier New" w:hAnsi="Courier New" w:cs="Courier New" w:hint="default"/>
      </w:rPr>
    </w:lvl>
    <w:lvl w:ilvl="2" w:tplc="04100005" w:tentative="1">
      <w:start w:val="1"/>
      <w:numFmt w:val="bullet"/>
      <w:lvlText w:val=""/>
      <w:lvlJc w:val="left"/>
      <w:pPr>
        <w:ind w:left="2728" w:hanging="360"/>
      </w:pPr>
      <w:rPr>
        <w:rFonts w:ascii="Wingdings" w:hAnsi="Wingdings" w:hint="default"/>
      </w:rPr>
    </w:lvl>
    <w:lvl w:ilvl="3" w:tplc="04100001" w:tentative="1">
      <w:start w:val="1"/>
      <w:numFmt w:val="bullet"/>
      <w:lvlText w:val=""/>
      <w:lvlJc w:val="left"/>
      <w:pPr>
        <w:ind w:left="3448" w:hanging="360"/>
      </w:pPr>
      <w:rPr>
        <w:rFonts w:ascii="Symbol" w:hAnsi="Symbol" w:hint="default"/>
      </w:rPr>
    </w:lvl>
    <w:lvl w:ilvl="4" w:tplc="04100003" w:tentative="1">
      <w:start w:val="1"/>
      <w:numFmt w:val="bullet"/>
      <w:lvlText w:val="o"/>
      <w:lvlJc w:val="left"/>
      <w:pPr>
        <w:ind w:left="4168" w:hanging="360"/>
      </w:pPr>
      <w:rPr>
        <w:rFonts w:ascii="Courier New" w:hAnsi="Courier New" w:cs="Courier New" w:hint="default"/>
      </w:rPr>
    </w:lvl>
    <w:lvl w:ilvl="5" w:tplc="04100005" w:tentative="1">
      <w:start w:val="1"/>
      <w:numFmt w:val="bullet"/>
      <w:lvlText w:val=""/>
      <w:lvlJc w:val="left"/>
      <w:pPr>
        <w:ind w:left="4888" w:hanging="360"/>
      </w:pPr>
      <w:rPr>
        <w:rFonts w:ascii="Wingdings" w:hAnsi="Wingdings" w:hint="default"/>
      </w:rPr>
    </w:lvl>
    <w:lvl w:ilvl="6" w:tplc="04100001" w:tentative="1">
      <w:start w:val="1"/>
      <w:numFmt w:val="bullet"/>
      <w:lvlText w:val=""/>
      <w:lvlJc w:val="left"/>
      <w:pPr>
        <w:ind w:left="5608" w:hanging="360"/>
      </w:pPr>
      <w:rPr>
        <w:rFonts w:ascii="Symbol" w:hAnsi="Symbol" w:hint="default"/>
      </w:rPr>
    </w:lvl>
    <w:lvl w:ilvl="7" w:tplc="04100003" w:tentative="1">
      <w:start w:val="1"/>
      <w:numFmt w:val="bullet"/>
      <w:lvlText w:val="o"/>
      <w:lvlJc w:val="left"/>
      <w:pPr>
        <w:ind w:left="6328" w:hanging="360"/>
      </w:pPr>
      <w:rPr>
        <w:rFonts w:ascii="Courier New" w:hAnsi="Courier New" w:cs="Courier New" w:hint="default"/>
      </w:rPr>
    </w:lvl>
    <w:lvl w:ilvl="8" w:tplc="04100005" w:tentative="1">
      <w:start w:val="1"/>
      <w:numFmt w:val="bullet"/>
      <w:lvlText w:val=""/>
      <w:lvlJc w:val="left"/>
      <w:pPr>
        <w:ind w:left="7048" w:hanging="360"/>
      </w:pPr>
      <w:rPr>
        <w:rFonts w:ascii="Wingdings" w:hAnsi="Wingdings" w:hint="default"/>
      </w:rPr>
    </w:lvl>
  </w:abstractNum>
  <w:abstractNum w:abstractNumId="3">
    <w:nsid w:val="09716A96"/>
    <w:multiLevelType w:val="hybridMultilevel"/>
    <w:tmpl w:val="B10CBF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EC978D5"/>
    <w:multiLevelType w:val="multilevel"/>
    <w:tmpl w:val="D5246666"/>
    <w:lvl w:ilvl="0">
      <w:start w:val="1"/>
      <w:numFmt w:val="decimal"/>
      <w:pStyle w:val="Titolo1"/>
      <w:suff w:val="space"/>
      <w:lvlText w:val="Capitolo %1"/>
      <w:lvlJc w:val="left"/>
      <w:pPr>
        <w:ind w:left="568" w:firstLine="0"/>
      </w:pPr>
      <w:rPr>
        <w:rFonts w:asciiTheme="minorHAnsi" w:hAnsiTheme="minorHAnsi" w:hint="default"/>
        <w:color w:val="B83D68" w:themeColor="accent1"/>
        <w:sz w:val="32"/>
        <w:szCs w:val="32"/>
      </w:rPr>
    </w:lvl>
    <w:lvl w:ilvl="1">
      <w:start w:val="1"/>
      <w:numFmt w:val="bullet"/>
      <w:lvlText w:val=""/>
      <w:lvlJc w:val="left"/>
      <w:pPr>
        <w:ind w:left="568" w:firstLine="0"/>
      </w:pPr>
      <w:rPr>
        <w:rFonts w:ascii="Wingdings" w:hAnsi="Wingdings" w:hint="default"/>
      </w:rPr>
    </w:lvl>
    <w:lvl w:ilvl="2">
      <w:start w:val="1"/>
      <w:numFmt w:val="none"/>
      <w:pStyle w:val="Titolo3"/>
      <w:suff w:val="nothing"/>
      <w:lvlText w:val=""/>
      <w:lvlJc w:val="left"/>
      <w:pPr>
        <w:ind w:left="568" w:firstLine="0"/>
      </w:pPr>
    </w:lvl>
    <w:lvl w:ilvl="3">
      <w:start w:val="1"/>
      <w:numFmt w:val="none"/>
      <w:pStyle w:val="Titolo4"/>
      <w:suff w:val="nothing"/>
      <w:lvlText w:val=""/>
      <w:lvlJc w:val="left"/>
      <w:pPr>
        <w:ind w:left="568" w:firstLine="0"/>
      </w:pPr>
    </w:lvl>
    <w:lvl w:ilvl="4">
      <w:start w:val="1"/>
      <w:numFmt w:val="none"/>
      <w:pStyle w:val="Titolo5"/>
      <w:suff w:val="nothing"/>
      <w:lvlText w:val=""/>
      <w:lvlJc w:val="left"/>
      <w:pPr>
        <w:ind w:left="568" w:firstLine="0"/>
      </w:pPr>
    </w:lvl>
    <w:lvl w:ilvl="5">
      <w:start w:val="1"/>
      <w:numFmt w:val="none"/>
      <w:pStyle w:val="Titolo6"/>
      <w:suff w:val="nothing"/>
      <w:lvlText w:val=""/>
      <w:lvlJc w:val="left"/>
      <w:pPr>
        <w:ind w:left="568" w:firstLine="0"/>
      </w:pPr>
    </w:lvl>
    <w:lvl w:ilvl="6">
      <w:start w:val="1"/>
      <w:numFmt w:val="none"/>
      <w:pStyle w:val="Titolo7"/>
      <w:suff w:val="nothing"/>
      <w:lvlText w:val=""/>
      <w:lvlJc w:val="left"/>
      <w:pPr>
        <w:ind w:left="568" w:firstLine="0"/>
      </w:pPr>
    </w:lvl>
    <w:lvl w:ilvl="7">
      <w:start w:val="1"/>
      <w:numFmt w:val="none"/>
      <w:pStyle w:val="Titolo8"/>
      <w:suff w:val="nothing"/>
      <w:lvlText w:val=""/>
      <w:lvlJc w:val="left"/>
      <w:pPr>
        <w:ind w:left="568" w:firstLine="0"/>
      </w:pPr>
    </w:lvl>
    <w:lvl w:ilvl="8">
      <w:start w:val="1"/>
      <w:numFmt w:val="none"/>
      <w:pStyle w:val="Titolo9"/>
      <w:suff w:val="nothing"/>
      <w:lvlText w:val=""/>
      <w:lvlJc w:val="left"/>
      <w:pPr>
        <w:ind w:left="568" w:firstLine="0"/>
      </w:pPr>
    </w:lvl>
  </w:abstractNum>
  <w:abstractNum w:abstractNumId="5">
    <w:nsid w:val="17FD073E"/>
    <w:multiLevelType w:val="hybridMultilevel"/>
    <w:tmpl w:val="EB76925C"/>
    <w:lvl w:ilvl="0" w:tplc="0410000F">
      <w:start w:val="1"/>
      <w:numFmt w:val="decimal"/>
      <w:lvlText w:val="%1."/>
      <w:lvlJc w:val="left"/>
      <w:pPr>
        <w:ind w:left="3054" w:hanging="360"/>
      </w:pPr>
    </w:lvl>
    <w:lvl w:ilvl="1" w:tplc="04100019" w:tentative="1">
      <w:start w:val="1"/>
      <w:numFmt w:val="lowerLetter"/>
      <w:lvlText w:val="%2."/>
      <w:lvlJc w:val="left"/>
      <w:pPr>
        <w:ind w:left="3774" w:hanging="360"/>
      </w:pPr>
    </w:lvl>
    <w:lvl w:ilvl="2" w:tplc="0410001B" w:tentative="1">
      <w:start w:val="1"/>
      <w:numFmt w:val="lowerRoman"/>
      <w:lvlText w:val="%3."/>
      <w:lvlJc w:val="right"/>
      <w:pPr>
        <w:ind w:left="4494" w:hanging="180"/>
      </w:pPr>
    </w:lvl>
    <w:lvl w:ilvl="3" w:tplc="0410000F" w:tentative="1">
      <w:start w:val="1"/>
      <w:numFmt w:val="decimal"/>
      <w:lvlText w:val="%4."/>
      <w:lvlJc w:val="left"/>
      <w:pPr>
        <w:ind w:left="5214" w:hanging="360"/>
      </w:pPr>
    </w:lvl>
    <w:lvl w:ilvl="4" w:tplc="04100019" w:tentative="1">
      <w:start w:val="1"/>
      <w:numFmt w:val="lowerLetter"/>
      <w:lvlText w:val="%5."/>
      <w:lvlJc w:val="left"/>
      <w:pPr>
        <w:ind w:left="5934" w:hanging="360"/>
      </w:pPr>
    </w:lvl>
    <w:lvl w:ilvl="5" w:tplc="0410001B" w:tentative="1">
      <w:start w:val="1"/>
      <w:numFmt w:val="lowerRoman"/>
      <w:lvlText w:val="%6."/>
      <w:lvlJc w:val="right"/>
      <w:pPr>
        <w:ind w:left="6654" w:hanging="180"/>
      </w:pPr>
    </w:lvl>
    <w:lvl w:ilvl="6" w:tplc="0410000F" w:tentative="1">
      <w:start w:val="1"/>
      <w:numFmt w:val="decimal"/>
      <w:lvlText w:val="%7."/>
      <w:lvlJc w:val="left"/>
      <w:pPr>
        <w:ind w:left="7374" w:hanging="360"/>
      </w:pPr>
    </w:lvl>
    <w:lvl w:ilvl="7" w:tplc="04100019" w:tentative="1">
      <w:start w:val="1"/>
      <w:numFmt w:val="lowerLetter"/>
      <w:lvlText w:val="%8."/>
      <w:lvlJc w:val="left"/>
      <w:pPr>
        <w:ind w:left="8094" w:hanging="360"/>
      </w:pPr>
    </w:lvl>
    <w:lvl w:ilvl="8" w:tplc="0410001B" w:tentative="1">
      <w:start w:val="1"/>
      <w:numFmt w:val="lowerRoman"/>
      <w:lvlText w:val="%9."/>
      <w:lvlJc w:val="right"/>
      <w:pPr>
        <w:ind w:left="8814" w:hanging="180"/>
      </w:pPr>
    </w:lvl>
  </w:abstractNum>
  <w:abstractNum w:abstractNumId="6">
    <w:nsid w:val="1A1C61B6"/>
    <w:multiLevelType w:val="hybridMultilevel"/>
    <w:tmpl w:val="999ED4B0"/>
    <w:lvl w:ilvl="0" w:tplc="27AC4756">
      <w:numFmt w:val="bullet"/>
      <w:lvlText w:val="-"/>
      <w:lvlJc w:val="left"/>
      <w:pPr>
        <w:ind w:left="1512" w:hanging="360"/>
      </w:pPr>
      <w:rPr>
        <w:rFonts w:ascii="Arial" w:eastAsia="Times New Roman" w:hAnsi="Arial" w:cs="Arial" w:hint="default"/>
        <w:color w:val="000000"/>
        <w:w w:val="83"/>
        <w:sz w:val="22"/>
      </w:rPr>
    </w:lvl>
    <w:lvl w:ilvl="1" w:tplc="04100003" w:tentative="1">
      <w:start w:val="1"/>
      <w:numFmt w:val="bullet"/>
      <w:lvlText w:val="o"/>
      <w:lvlJc w:val="left"/>
      <w:pPr>
        <w:ind w:left="2232" w:hanging="360"/>
      </w:pPr>
      <w:rPr>
        <w:rFonts w:ascii="Courier New" w:hAnsi="Courier New" w:cs="Courier New" w:hint="default"/>
      </w:rPr>
    </w:lvl>
    <w:lvl w:ilvl="2" w:tplc="04100005" w:tentative="1">
      <w:start w:val="1"/>
      <w:numFmt w:val="bullet"/>
      <w:lvlText w:val=""/>
      <w:lvlJc w:val="left"/>
      <w:pPr>
        <w:ind w:left="2952" w:hanging="360"/>
      </w:pPr>
      <w:rPr>
        <w:rFonts w:ascii="Wingdings" w:hAnsi="Wingdings" w:hint="default"/>
      </w:rPr>
    </w:lvl>
    <w:lvl w:ilvl="3" w:tplc="04100001" w:tentative="1">
      <w:start w:val="1"/>
      <w:numFmt w:val="bullet"/>
      <w:lvlText w:val=""/>
      <w:lvlJc w:val="left"/>
      <w:pPr>
        <w:ind w:left="3672" w:hanging="360"/>
      </w:pPr>
      <w:rPr>
        <w:rFonts w:ascii="Symbol" w:hAnsi="Symbol" w:hint="default"/>
      </w:rPr>
    </w:lvl>
    <w:lvl w:ilvl="4" w:tplc="04100003" w:tentative="1">
      <w:start w:val="1"/>
      <w:numFmt w:val="bullet"/>
      <w:lvlText w:val="o"/>
      <w:lvlJc w:val="left"/>
      <w:pPr>
        <w:ind w:left="4392" w:hanging="360"/>
      </w:pPr>
      <w:rPr>
        <w:rFonts w:ascii="Courier New" w:hAnsi="Courier New" w:cs="Courier New" w:hint="default"/>
      </w:rPr>
    </w:lvl>
    <w:lvl w:ilvl="5" w:tplc="04100005" w:tentative="1">
      <w:start w:val="1"/>
      <w:numFmt w:val="bullet"/>
      <w:lvlText w:val=""/>
      <w:lvlJc w:val="left"/>
      <w:pPr>
        <w:ind w:left="5112" w:hanging="360"/>
      </w:pPr>
      <w:rPr>
        <w:rFonts w:ascii="Wingdings" w:hAnsi="Wingdings" w:hint="default"/>
      </w:rPr>
    </w:lvl>
    <w:lvl w:ilvl="6" w:tplc="04100001" w:tentative="1">
      <w:start w:val="1"/>
      <w:numFmt w:val="bullet"/>
      <w:lvlText w:val=""/>
      <w:lvlJc w:val="left"/>
      <w:pPr>
        <w:ind w:left="5832" w:hanging="360"/>
      </w:pPr>
      <w:rPr>
        <w:rFonts w:ascii="Symbol" w:hAnsi="Symbol" w:hint="default"/>
      </w:rPr>
    </w:lvl>
    <w:lvl w:ilvl="7" w:tplc="04100003" w:tentative="1">
      <w:start w:val="1"/>
      <w:numFmt w:val="bullet"/>
      <w:lvlText w:val="o"/>
      <w:lvlJc w:val="left"/>
      <w:pPr>
        <w:ind w:left="6552" w:hanging="360"/>
      </w:pPr>
      <w:rPr>
        <w:rFonts w:ascii="Courier New" w:hAnsi="Courier New" w:cs="Courier New" w:hint="default"/>
      </w:rPr>
    </w:lvl>
    <w:lvl w:ilvl="8" w:tplc="04100005" w:tentative="1">
      <w:start w:val="1"/>
      <w:numFmt w:val="bullet"/>
      <w:lvlText w:val=""/>
      <w:lvlJc w:val="left"/>
      <w:pPr>
        <w:ind w:left="7272" w:hanging="360"/>
      </w:pPr>
      <w:rPr>
        <w:rFonts w:ascii="Wingdings" w:hAnsi="Wingdings" w:hint="default"/>
      </w:rPr>
    </w:lvl>
  </w:abstractNum>
  <w:abstractNum w:abstractNumId="7">
    <w:nsid w:val="1C3A0D9D"/>
    <w:multiLevelType w:val="hybridMultilevel"/>
    <w:tmpl w:val="CF2C4426"/>
    <w:lvl w:ilvl="0" w:tplc="27AC4756">
      <w:numFmt w:val="bullet"/>
      <w:lvlText w:val="-"/>
      <w:lvlJc w:val="left"/>
      <w:pPr>
        <w:ind w:left="1500" w:hanging="360"/>
      </w:pPr>
      <w:rPr>
        <w:rFonts w:ascii="Arial" w:eastAsia="Times New Roman" w:hAnsi="Arial" w:cs="Arial" w:hint="default"/>
      </w:rPr>
    </w:lvl>
    <w:lvl w:ilvl="1" w:tplc="04100003" w:tentative="1">
      <w:start w:val="1"/>
      <w:numFmt w:val="bullet"/>
      <w:lvlText w:val="o"/>
      <w:lvlJc w:val="left"/>
      <w:pPr>
        <w:ind w:left="2220" w:hanging="360"/>
      </w:pPr>
      <w:rPr>
        <w:rFonts w:ascii="Courier New" w:hAnsi="Courier New" w:cs="Courier New" w:hint="default"/>
      </w:rPr>
    </w:lvl>
    <w:lvl w:ilvl="2" w:tplc="04100005" w:tentative="1">
      <w:start w:val="1"/>
      <w:numFmt w:val="bullet"/>
      <w:lvlText w:val=""/>
      <w:lvlJc w:val="left"/>
      <w:pPr>
        <w:ind w:left="2940" w:hanging="360"/>
      </w:pPr>
      <w:rPr>
        <w:rFonts w:ascii="Wingdings" w:hAnsi="Wingdings" w:hint="default"/>
      </w:rPr>
    </w:lvl>
    <w:lvl w:ilvl="3" w:tplc="04100001" w:tentative="1">
      <w:start w:val="1"/>
      <w:numFmt w:val="bullet"/>
      <w:lvlText w:val=""/>
      <w:lvlJc w:val="left"/>
      <w:pPr>
        <w:ind w:left="3660" w:hanging="360"/>
      </w:pPr>
      <w:rPr>
        <w:rFonts w:ascii="Symbol" w:hAnsi="Symbol" w:hint="default"/>
      </w:rPr>
    </w:lvl>
    <w:lvl w:ilvl="4" w:tplc="04100003" w:tentative="1">
      <w:start w:val="1"/>
      <w:numFmt w:val="bullet"/>
      <w:lvlText w:val="o"/>
      <w:lvlJc w:val="left"/>
      <w:pPr>
        <w:ind w:left="4380" w:hanging="360"/>
      </w:pPr>
      <w:rPr>
        <w:rFonts w:ascii="Courier New" w:hAnsi="Courier New" w:cs="Courier New" w:hint="default"/>
      </w:rPr>
    </w:lvl>
    <w:lvl w:ilvl="5" w:tplc="04100005" w:tentative="1">
      <w:start w:val="1"/>
      <w:numFmt w:val="bullet"/>
      <w:lvlText w:val=""/>
      <w:lvlJc w:val="left"/>
      <w:pPr>
        <w:ind w:left="5100" w:hanging="360"/>
      </w:pPr>
      <w:rPr>
        <w:rFonts w:ascii="Wingdings" w:hAnsi="Wingdings" w:hint="default"/>
      </w:rPr>
    </w:lvl>
    <w:lvl w:ilvl="6" w:tplc="04100001" w:tentative="1">
      <w:start w:val="1"/>
      <w:numFmt w:val="bullet"/>
      <w:lvlText w:val=""/>
      <w:lvlJc w:val="left"/>
      <w:pPr>
        <w:ind w:left="5820" w:hanging="360"/>
      </w:pPr>
      <w:rPr>
        <w:rFonts w:ascii="Symbol" w:hAnsi="Symbol" w:hint="default"/>
      </w:rPr>
    </w:lvl>
    <w:lvl w:ilvl="7" w:tplc="04100003" w:tentative="1">
      <w:start w:val="1"/>
      <w:numFmt w:val="bullet"/>
      <w:lvlText w:val="o"/>
      <w:lvlJc w:val="left"/>
      <w:pPr>
        <w:ind w:left="6540" w:hanging="360"/>
      </w:pPr>
      <w:rPr>
        <w:rFonts w:ascii="Courier New" w:hAnsi="Courier New" w:cs="Courier New" w:hint="default"/>
      </w:rPr>
    </w:lvl>
    <w:lvl w:ilvl="8" w:tplc="04100005" w:tentative="1">
      <w:start w:val="1"/>
      <w:numFmt w:val="bullet"/>
      <w:lvlText w:val=""/>
      <w:lvlJc w:val="left"/>
      <w:pPr>
        <w:ind w:left="7260" w:hanging="360"/>
      </w:pPr>
      <w:rPr>
        <w:rFonts w:ascii="Wingdings" w:hAnsi="Wingdings" w:hint="default"/>
      </w:rPr>
    </w:lvl>
  </w:abstractNum>
  <w:abstractNum w:abstractNumId="8">
    <w:nsid w:val="1CBF7006"/>
    <w:multiLevelType w:val="hybridMultilevel"/>
    <w:tmpl w:val="572806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25F4EB5"/>
    <w:multiLevelType w:val="hybridMultilevel"/>
    <w:tmpl w:val="5316EA34"/>
    <w:lvl w:ilvl="0" w:tplc="BADAD428">
      <w:start w:val="1"/>
      <w:numFmt w:val="bullet"/>
      <w:lvlText w:val=""/>
      <w:lvlJc w:val="left"/>
      <w:pPr>
        <w:ind w:left="1200" w:hanging="360"/>
      </w:pPr>
      <w:rPr>
        <w:rFonts w:ascii="Symbol" w:hAnsi="Symbol" w:hint="default"/>
        <w:b w:val="0"/>
        <w:i w:val="0"/>
        <w:sz w:val="20"/>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10">
    <w:nsid w:val="231B0479"/>
    <w:multiLevelType w:val="hybridMultilevel"/>
    <w:tmpl w:val="9C0AC8D2"/>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1">
    <w:nsid w:val="26C32FC2"/>
    <w:multiLevelType w:val="hybridMultilevel"/>
    <w:tmpl w:val="FD3EED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29E2088F"/>
    <w:multiLevelType w:val="hybridMultilevel"/>
    <w:tmpl w:val="C308C06C"/>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3">
    <w:nsid w:val="31FE269A"/>
    <w:multiLevelType w:val="hybridMultilevel"/>
    <w:tmpl w:val="4CF85C72"/>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4">
    <w:nsid w:val="3E032F53"/>
    <w:multiLevelType w:val="hybridMultilevel"/>
    <w:tmpl w:val="96D4CF98"/>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5">
    <w:nsid w:val="43AC52AE"/>
    <w:multiLevelType w:val="hybridMultilevel"/>
    <w:tmpl w:val="4176DE70"/>
    <w:lvl w:ilvl="0" w:tplc="BADAD428">
      <w:start w:val="1"/>
      <w:numFmt w:val="bullet"/>
      <w:lvlText w:val=""/>
      <w:lvlJc w:val="left"/>
      <w:pPr>
        <w:ind w:left="1260" w:hanging="360"/>
      </w:pPr>
      <w:rPr>
        <w:rFonts w:ascii="Symbol" w:hAnsi="Symbol" w:hint="default"/>
        <w:b w:val="0"/>
        <w:i w:val="0"/>
        <w:sz w:val="20"/>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6">
    <w:nsid w:val="49003A5D"/>
    <w:multiLevelType w:val="hybridMultilevel"/>
    <w:tmpl w:val="6AEEA1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4B000A71"/>
    <w:multiLevelType w:val="hybridMultilevel"/>
    <w:tmpl w:val="8B1E876C"/>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8">
    <w:nsid w:val="4C2730A1"/>
    <w:multiLevelType w:val="hybridMultilevel"/>
    <w:tmpl w:val="7BF256B4"/>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19">
    <w:nsid w:val="4C4E0D2D"/>
    <w:multiLevelType w:val="hybridMultilevel"/>
    <w:tmpl w:val="48F2D390"/>
    <w:lvl w:ilvl="0" w:tplc="BADAD428">
      <w:start w:val="1"/>
      <w:numFmt w:val="bullet"/>
      <w:lvlText w:val=""/>
      <w:lvlJc w:val="left"/>
      <w:pPr>
        <w:ind w:left="720" w:hanging="360"/>
      </w:pPr>
      <w:rPr>
        <w:rFonts w:ascii="Symbol" w:hAnsi="Symbol" w:hint="default"/>
        <w:b w:val="0"/>
        <w:i w:val="0"/>
        <w:sz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C9660B4"/>
    <w:multiLevelType w:val="hybridMultilevel"/>
    <w:tmpl w:val="2730CD96"/>
    <w:lvl w:ilvl="0" w:tplc="04100001">
      <w:start w:val="1"/>
      <w:numFmt w:val="bullet"/>
      <w:lvlText w:val=""/>
      <w:lvlJc w:val="left"/>
      <w:pPr>
        <w:ind w:left="1848" w:hanging="360"/>
      </w:pPr>
      <w:rPr>
        <w:rFonts w:ascii="Symbol" w:hAnsi="Symbol" w:hint="default"/>
      </w:rPr>
    </w:lvl>
    <w:lvl w:ilvl="1" w:tplc="04100003" w:tentative="1">
      <w:start w:val="1"/>
      <w:numFmt w:val="bullet"/>
      <w:lvlText w:val="o"/>
      <w:lvlJc w:val="left"/>
      <w:pPr>
        <w:ind w:left="2568" w:hanging="360"/>
      </w:pPr>
      <w:rPr>
        <w:rFonts w:ascii="Courier New" w:hAnsi="Courier New" w:cs="Courier New" w:hint="default"/>
      </w:rPr>
    </w:lvl>
    <w:lvl w:ilvl="2" w:tplc="04100005" w:tentative="1">
      <w:start w:val="1"/>
      <w:numFmt w:val="bullet"/>
      <w:lvlText w:val=""/>
      <w:lvlJc w:val="left"/>
      <w:pPr>
        <w:ind w:left="3288" w:hanging="360"/>
      </w:pPr>
      <w:rPr>
        <w:rFonts w:ascii="Wingdings" w:hAnsi="Wingdings" w:hint="default"/>
      </w:rPr>
    </w:lvl>
    <w:lvl w:ilvl="3" w:tplc="04100001" w:tentative="1">
      <w:start w:val="1"/>
      <w:numFmt w:val="bullet"/>
      <w:lvlText w:val=""/>
      <w:lvlJc w:val="left"/>
      <w:pPr>
        <w:ind w:left="4008" w:hanging="360"/>
      </w:pPr>
      <w:rPr>
        <w:rFonts w:ascii="Symbol" w:hAnsi="Symbol" w:hint="default"/>
      </w:rPr>
    </w:lvl>
    <w:lvl w:ilvl="4" w:tplc="04100003" w:tentative="1">
      <w:start w:val="1"/>
      <w:numFmt w:val="bullet"/>
      <w:lvlText w:val="o"/>
      <w:lvlJc w:val="left"/>
      <w:pPr>
        <w:ind w:left="4728" w:hanging="360"/>
      </w:pPr>
      <w:rPr>
        <w:rFonts w:ascii="Courier New" w:hAnsi="Courier New" w:cs="Courier New" w:hint="default"/>
      </w:rPr>
    </w:lvl>
    <w:lvl w:ilvl="5" w:tplc="04100005" w:tentative="1">
      <w:start w:val="1"/>
      <w:numFmt w:val="bullet"/>
      <w:lvlText w:val=""/>
      <w:lvlJc w:val="left"/>
      <w:pPr>
        <w:ind w:left="5448" w:hanging="360"/>
      </w:pPr>
      <w:rPr>
        <w:rFonts w:ascii="Wingdings" w:hAnsi="Wingdings" w:hint="default"/>
      </w:rPr>
    </w:lvl>
    <w:lvl w:ilvl="6" w:tplc="04100001" w:tentative="1">
      <w:start w:val="1"/>
      <w:numFmt w:val="bullet"/>
      <w:lvlText w:val=""/>
      <w:lvlJc w:val="left"/>
      <w:pPr>
        <w:ind w:left="6168" w:hanging="360"/>
      </w:pPr>
      <w:rPr>
        <w:rFonts w:ascii="Symbol" w:hAnsi="Symbol" w:hint="default"/>
      </w:rPr>
    </w:lvl>
    <w:lvl w:ilvl="7" w:tplc="04100003" w:tentative="1">
      <w:start w:val="1"/>
      <w:numFmt w:val="bullet"/>
      <w:lvlText w:val="o"/>
      <w:lvlJc w:val="left"/>
      <w:pPr>
        <w:ind w:left="6888" w:hanging="360"/>
      </w:pPr>
      <w:rPr>
        <w:rFonts w:ascii="Courier New" w:hAnsi="Courier New" w:cs="Courier New" w:hint="default"/>
      </w:rPr>
    </w:lvl>
    <w:lvl w:ilvl="8" w:tplc="04100005" w:tentative="1">
      <w:start w:val="1"/>
      <w:numFmt w:val="bullet"/>
      <w:lvlText w:val=""/>
      <w:lvlJc w:val="left"/>
      <w:pPr>
        <w:ind w:left="7608" w:hanging="360"/>
      </w:pPr>
      <w:rPr>
        <w:rFonts w:ascii="Wingdings" w:hAnsi="Wingdings" w:hint="default"/>
      </w:rPr>
    </w:lvl>
  </w:abstractNum>
  <w:abstractNum w:abstractNumId="21">
    <w:nsid w:val="4CD07D87"/>
    <w:multiLevelType w:val="hybridMultilevel"/>
    <w:tmpl w:val="0B0AE1BA"/>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22">
    <w:nsid w:val="4EFF4875"/>
    <w:multiLevelType w:val="hybridMultilevel"/>
    <w:tmpl w:val="E188A620"/>
    <w:lvl w:ilvl="0" w:tplc="BADAD428">
      <w:start w:val="1"/>
      <w:numFmt w:val="bullet"/>
      <w:lvlText w:val=""/>
      <w:lvlJc w:val="left"/>
      <w:pPr>
        <w:ind w:left="1308" w:hanging="360"/>
      </w:pPr>
      <w:rPr>
        <w:rFonts w:ascii="Symbol" w:hAnsi="Symbol" w:hint="default"/>
        <w:b w:val="0"/>
        <w:i w:val="0"/>
        <w:sz w:val="20"/>
      </w:rPr>
    </w:lvl>
    <w:lvl w:ilvl="1" w:tplc="04100003" w:tentative="1">
      <w:start w:val="1"/>
      <w:numFmt w:val="bullet"/>
      <w:lvlText w:val="o"/>
      <w:lvlJc w:val="left"/>
      <w:pPr>
        <w:ind w:left="2028" w:hanging="360"/>
      </w:pPr>
      <w:rPr>
        <w:rFonts w:ascii="Courier New" w:hAnsi="Courier New" w:cs="Courier New" w:hint="default"/>
      </w:rPr>
    </w:lvl>
    <w:lvl w:ilvl="2" w:tplc="04100005" w:tentative="1">
      <w:start w:val="1"/>
      <w:numFmt w:val="bullet"/>
      <w:lvlText w:val=""/>
      <w:lvlJc w:val="left"/>
      <w:pPr>
        <w:ind w:left="2748" w:hanging="360"/>
      </w:pPr>
      <w:rPr>
        <w:rFonts w:ascii="Wingdings" w:hAnsi="Wingdings" w:hint="default"/>
      </w:rPr>
    </w:lvl>
    <w:lvl w:ilvl="3" w:tplc="04100001" w:tentative="1">
      <w:start w:val="1"/>
      <w:numFmt w:val="bullet"/>
      <w:lvlText w:val=""/>
      <w:lvlJc w:val="left"/>
      <w:pPr>
        <w:ind w:left="3468" w:hanging="360"/>
      </w:pPr>
      <w:rPr>
        <w:rFonts w:ascii="Symbol" w:hAnsi="Symbol" w:hint="default"/>
      </w:rPr>
    </w:lvl>
    <w:lvl w:ilvl="4" w:tplc="04100003" w:tentative="1">
      <w:start w:val="1"/>
      <w:numFmt w:val="bullet"/>
      <w:lvlText w:val="o"/>
      <w:lvlJc w:val="left"/>
      <w:pPr>
        <w:ind w:left="4188" w:hanging="360"/>
      </w:pPr>
      <w:rPr>
        <w:rFonts w:ascii="Courier New" w:hAnsi="Courier New" w:cs="Courier New" w:hint="default"/>
      </w:rPr>
    </w:lvl>
    <w:lvl w:ilvl="5" w:tplc="04100005" w:tentative="1">
      <w:start w:val="1"/>
      <w:numFmt w:val="bullet"/>
      <w:lvlText w:val=""/>
      <w:lvlJc w:val="left"/>
      <w:pPr>
        <w:ind w:left="4908" w:hanging="360"/>
      </w:pPr>
      <w:rPr>
        <w:rFonts w:ascii="Wingdings" w:hAnsi="Wingdings" w:hint="default"/>
      </w:rPr>
    </w:lvl>
    <w:lvl w:ilvl="6" w:tplc="04100001" w:tentative="1">
      <w:start w:val="1"/>
      <w:numFmt w:val="bullet"/>
      <w:lvlText w:val=""/>
      <w:lvlJc w:val="left"/>
      <w:pPr>
        <w:ind w:left="5628" w:hanging="360"/>
      </w:pPr>
      <w:rPr>
        <w:rFonts w:ascii="Symbol" w:hAnsi="Symbol" w:hint="default"/>
      </w:rPr>
    </w:lvl>
    <w:lvl w:ilvl="7" w:tplc="04100003" w:tentative="1">
      <w:start w:val="1"/>
      <w:numFmt w:val="bullet"/>
      <w:lvlText w:val="o"/>
      <w:lvlJc w:val="left"/>
      <w:pPr>
        <w:ind w:left="6348" w:hanging="360"/>
      </w:pPr>
      <w:rPr>
        <w:rFonts w:ascii="Courier New" w:hAnsi="Courier New" w:cs="Courier New" w:hint="default"/>
      </w:rPr>
    </w:lvl>
    <w:lvl w:ilvl="8" w:tplc="04100005" w:tentative="1">
      <w:start w:val="1"/>
      <w:numFmt w:val="bullet"/>
      <w:lvlText w:val=""/>
      <w:lvlJc w:val="left"/>
      <w:pPr>
        <w:ind w:left="7068" w:hanging="360"/>
      </w:pPr>
      <w:rPr>
        <w:rFonts w:ascii="Wingdings" w:hAnsi="Wingdings" w:hint="default"/>
      </w:rPr>
    </w:lvl>
  </w:abstractNum>
  <w:abstractNum w:abstractNumId="23">
    <w:nsid w:val="5125409E"/>
    <w:multiLevelType w:val="hybridMultilevel"/>
    <w:tmpl w:val="D7BCFEB6"/>
    <w:lvl w:ilvl="0" w:tplc="7374C118">
      <w:start w:val="1"/>
      <w:numFmt w:val="bullet"/>
      <w:lvlText w:val=""/>
      <w:lvlJc w:val="left"/>
      <w:pPr>
        <w:ind w:left="1140" w:hanging="360"/>
      </w:pPr>
      <w:rPr>
        <w:rFonts w:ascii="Symbol" w:hAnsi="Symbol" w:hint="default"/>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24">
    <w:nsid w:val="54307D8F"/>
    <w:multiLevelType w:val="hybridMultilevel"/>
    <w:tmpl w:val="7FDEE2AE"/>
    <w:lvl w:ilvl="0" w:tplc="0410000B">
      <w:start w:val="1"/>
      <w:numFmt w:val="bullet"/>
      <w:lvlText w:val=""/>
      <w:lvlJc w:val="left"/>
      <w:pPr>
        <w:ind w:left="1648" w:hanging="360"/>
      </w:pPr>
      <w:rPr>
        <w:rFonts w:ascii="Wingdings" w:hAnsi="Wingdings"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25">
    <w:nsid w:val="58D10388"/>
    <w:multiLevelType w:val="hybridMultilevel"/>
    <w:tmpl w:val="22A68B10"/>
    <w:lvl w:ilvl="0" w:tplc="0410000B">
      <w:start w:val="1"/>
      <w:numFmt w:val="bullet"/>
      <w:lvlText w:val=""/>
      <w:lvlJc w:val="left"/>
      <w:pPr>
        <w:ind w:left="2364" w:hanging="360"/>
      </w:pPr>
      <w:rPr>
        <w:rFonts w:ascii="Wingdings" w:hAnsi="Wingdings" w:hint="default"/>
        <w:b w:val="0"/>
        <w:i w:val="0"/>
        <w:sz w:val="20"/>
      </w:rPr>
    </w:lvl>
    <w:lvl w:ilvl="1" w:tplc="04100003" w:tentative="1">
      <w:start w:val="1"/>
      <w:numFmt w:val="bullet"/>
      <w:lvlText w:val="o"/>
      <w:lvlJc w:val="left"/>
      <w:pPr>
        <w:ind w:left="3084" w:hanging="360"/>
      </w:pPr>
      <w:rPr>
        <w:rFonts w:ascii="Courier New" w:hAnsi="Courier New" w:cs="Courier New" w:hint="default"/>
      </w:rPr>
    </w:lvl>
    <w:lvl w:ilvl="2" w:tplc="04100005" w:tentative="1">
      <w:start w:val="1"/>
      <w:numFmt w:val="bullet"/>
      <w:lvlText w:val=""/>
      <w:lvlJc w:val="left"/>
      <w:pPr>
        <w:ind w:left="3804" w:hanging="360"/>
      </w:pPr>
      <w:rPr>
        <w:rFonts w:ascii="Wingdings" w:hAnsi="Wingdings" w:hint="default"/>
      </w:rPr>
    </w:lvl>
    <w:lvl w:ilvl="3" w:tplc="04100001" w:tentative="1">
      <w:start w:val="1"/>
      <w:numFmt w:val="bullet"/>
      <w:lvlText w:val=""/>
      <w:lvlJc w:val="left"/>
      <w:pPr>
        <w:ind w:left="4524" w:hanging="360"/>
      </w:pPr>
      <w:rPr>
        <w:rFonts w:ascii="Symbol" w:hAnsi="Symbol" w:hint="default"/>
      </w:rPr>
    </w:lvl>
    <w:lvl w:ilvl="4" w:tplc="04100003" w:tentative="1">
      <w:start w:val="1"/>
      <w:numFmt w:val="bullet"/>
      <w:lvlText w:val="o"/>
      <w:lvlJc w:val="left"/>
      <w:pPr>
        <w:ind w:left="5244" w:hanging="360"/>
      </w:pPr>
      <w:rPr>
        <w:rFonts w:ascii="Courier New" w:hAnsi="Courier New" w:cs="Courier New" w:hint="default"/>
      </w:rPr>
    </w:lvl>
    <w:lvl w:ilvl="5" w:tplc="04100005" w:tentative="1">
      <w:start w:val="1"/>
      <w:numFmt w:val="bullet"/>
      <w:lvlText w:val=""/>
      <w:lvlJc w:val="left"/>
      <w:pPr>
        <w:ind w:left="5964" w:hanging="360"/>
      </w:pPr>
      <w:rPr>
        <w:rFonts w:ascii="Wingdings" w:hAnsi="Wingdings" w:hint="default"/>
      </w:rPr>
    </w:lvl>
    <w:lvl w:ilvl="6" w:tplc="04100001" w:tentative="1">
      <w:start w:val="1"/>
      <w:numFmt w:val="bullet"/>
      <w:lvlText w:val=""/>
      <w:lvlJc w:val="left"/>
      <w:pPr>
        <w:ind w:left="6684" w:hanging="360"/>
      </w:pPr>
      <w:rPr>
        <w:rFonts w:ascii="Symbol" w:hAnsi="Symbol" w:hint="default"/>
      </w:rPr>
    </w:lvl>
    <w:lvl w:ilvl="7" w:tplc="04100003" w:tentative="1">
      <w:start w:val="1"/>
      <w:numFmt w:val="bullet"/>
      <w:lvlText w:val="o"/>
      <w:lvlJc w:val="left"/>
      <w:pPr>
        <w:ind w:left="7404" w:hanging="360"/>
      </w:pPr>
      <w:rPr>
        <w:rFonts w:ascii="Courier New" w:hAnsi="Courier New" w:cs="Courier New" w:hint="default"/>
      </w:rPr>
    </w:lvl>
    <w:lvl w:ilvl="8" w:tplc="04100005" w:tentative="1">
      <w:start w:val="1"/>
      <w:numFmt w:val="bullet"/>
      <w:lvlText w:val=""/>
      <w:lvlJc w:val="left"/>
      <w:pPr>
        <w:ind w:left="8124" w:hanging="360"/>
      </w:pPr>
      <w:rPr>
        <w:rFonts w:ascii="Wingdings" w:hAnsi="Wingdings" w:hint="default"/>
      </w:rPr>
    </w:lvl>
  </w:abstractNum>
  <w:abstractNum w:abstractNumId="26">
    <w:nsid w:val="59EE58C1"/>
    <w:multiLevelType w:val="hybridMultilevel"/>
    <w:tmpl w:val="36E8E1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5B1A420B"/>
    <w:multiLevelType w:val="hybridMultilevel"/>
    <w:tmpl w:val="33C0C2F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604040C0"/>
    <w:multiLevelType w:val="hybridMultilevel"/>
    <w:tmpl w:val="A7B4313C"/>
    <w:lvl w:ilvl="0" w:tplc="677ED3E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60932C3A"/>
    <w:multiLevelType w:val="hybridMultilevel"/>
    <w:tmpl w:val="B8AA072C"/>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30">
    <w:nsid w:val="62E06702"/>
    <w:multiLevelType w:val="hybridMultilevel"/>
    <w:tmpl w:val="26CCA3E8"/>
    <w:lvl w:ilvl="0" w:tplc="BADAD428">
      <w:start w:val="1"/>
      <w:numFmt w:val="bullet"/>
      <w:lvlText w:val=""/>
      <w:lvlJc w:val="left"/>
      <w:pPr>
        <w:ind w:left="4020" w:hanging="360"/>
      </w:pPr>
      <w:rPr>
        <w:rFonts w:ascii="Symbol" w:hAnsi="Symbol" w:hint="default"/>
        <w:b w:val="0"/>
        <w:i w:val="0"/>
        <w:sz w:val="20"/>
      </w:rPr>
    </w:lvl>
    <w:lvl w:ilvl="1" w:tplc="04100003" w:tentative="1">
      <w:start w:val="1"/>
      <w:numFmt w:val="bullet"/>
      <w:lvlText w:val="o"/>
      <w:lvlJc w:val="left"/>
      <w:pPr>
        <w:ind w:left="4740" w:hanging="360"/>
      </w:pPr>
      <w:rPr>
        <w:rFonts w:ascii="Courier New" w:hAnsi="Courier New" w:cs="Courier New" w:hint="default"/>
      </w:rPr>
    </w:lvl>
    <w:lvl w:ilvl="2" w:tplc="04100005" w:tentative="1">
      <w:start w:val="1"/>
      <w:numFmt w:val="bullet"/>
      <w:lvlText w:val=""/>
      <w:lvlJc w:val="left"/>
      <w:pPr>
        <w:ind w:left="5460" w:hanging="360"/>
      </w:pPr>
      <w:rPr>
        <w:rFonts w:ascii="Wingdings" w:hAnsi="Wingdings" w:hint="default"/>
      </w:rPr>
    </w:lvl>
    <w:lvl w:ilvl="3" w:tplc="04100001" w:tentative="1">
      <w:start w:val="1"/>
      <w:numFmt w:val="bullet"/>
      <w:lvlText w:val=""/>
      <w:lvlJc w:val="left"/>
      <w:pPr>
        <w:ind w:left="6180" w:hanging="360"/>
      </w:pPr>
      <w:rPr>
        <w:rFonts w:ascii="Symbol" w:hAnsi="Symbol" w:hint="default"/>
      </w:rPr>
    </w:lvl>
    <w:lvl w:ilvl="4" w:tplc="04100003" w:tentative="1">
      <w:start w:val="1"/>
      <w:numFmt w:val="bullet"/>
      <w:lvlText w:val="o"/>
      <w:lvlJc w:val="left"/>
      <w:pPr>
        <w:ind w:left="6900" w:hanging="360"/>
      </w:pPr>
      <w:rPr>
        <w:rFonts w:ascii="Courier New" w:hAnsi="Courier New" w:cs="Courier New" w:hint="default"/>
      </w:rPr>
    </w:lvl>
    <w:lvl w:ilvl="5" w:tplc="04100005" w:tentative="1">
      <w:start w:val="1"/>
      <w:numFmt w:val="bullet"/>
      <w:lvlText w:val=""/>
      <w:lvlJc w:val="left"/>
      <w:pPr>
        <w:ind w:left="7620" w:hanging="360"/>
      </w:pPr>
      <w:rPr>
        <w:rFonts w:ascii="Wingdings" w:hAnsi="Wingdings" w:hint="default"/>
      </w:rPr>
    </w:lvl>
    <w:lvl w:ilvl="6" w:tplc="04100001" w:tentative="1">
      <w:start w:val="1"/>
      <w:numFmt w:val="bullet"/>
      <w:lvlText w:val=""/>
      <w:lvlJc w:val="left"/>
      <w:pPr>
        <w:ind w:left="8340" w:hanging="360"/>
      </w:pPr>
      <w:rPr>
        <w:rFonts w:ascii="Symbol" w:hAnsi="Symbol" w:hint="default"/>
      </w:rPr>
    </w:lvl>
    <w:lvl w:ilvl="7" w:tplc="04100003" w:tentative="1">
      <w:start w:val="1"/>
      <w:numFmt w:val="bullet"/>
      <w:lvlText w:val="o"/>
      <w:lvlJc w:val="left"/>
      <w:pPr>
        <w:ind w:left="9060" w:hanging="360"/>
      </w:pPr>
      <w:rPr>
        <w:rFonts w:ascii="Courier New" w:hAnsi="Courier New" w:cs="Courier New" w:hint="default"/>
      </w:rPr>
    </w:lvl>
    <w:lvl w:ilvl="8" w:tplc="04100005" w:tentative="1">
      <w:start w:val="1"/>
      <w:numFmt w:val="bullet"/>
      <w:lvlText w:val=""/>
      <w:lvlJc w:val="left"/>
      <w:pPr>
        <w:ind w:left="9780" w:hanging="360"/>
      </w:pPr>
      <w:rPr>
        <w:rFonts w:ascii="Wingdings" w:hAnsi="Wingdings" w:hint="default"/>
      </w:rPr>
    </w:lvl>
  </w:abstractNum>
  <w:abstractNum w:abstractNumId="31">
    <w:nsid w:val="64443FF0"/>
    <w:multiLevelType w:val="hybridMultilevel"/>
    <w:tmpl w:val="222C6BF0"/>
    <w:lvl w:ilvl="0" w:tplc="BADAD428">
      <w:start w:val="1"/>
      <w:numFmt w:val="bullet"/>
      <w:lvlText w:val=""/>
      <w:lvlJc w:val="left"/>
      <w:pPr>
        <w:ind w:left="4728" w:hanging="360"/>
      </w:pPr>
      <w:rPr>
        <w:rFonts w:ascii="Symbol" w:hAnsi="Symbol" w:hint="default"/>
        <w:b w:val="0"/>
        <w:i w:val="0"/>
        <w:sz w:val="20"/>
      </w:rPr>
    </w:lvl>
    <w:lvl w:ilvl="1" w:tplc="04100003" w:tentative="1">
      <w:start w:val="1"/>
      <w:numFmt w:val="bullet"/>
      <w:lvlText w:val="o"/>
      <w:lvlJc w:val="left"/>
      <w:pPr>
        <w:ind w:left="5448" w:hanging="360"/>
      </w:pPr>
      <w:rPr>
        <w:rFonts w:ascii="Courier New" w:hAnsi="Courier New" w:cs="Courier New" w:hint="default"/>
      </w:rPr>
    </w:lvl>
    <w:lvl w:ilvl="2" w:tplc="04100005" w:tentative="1">
      <w:start w:val="1"/>
      <w:numFmt w:val="bullet"/>
      <w:lvlText w:val=""/>
      <w:lvlJc w:val="left"/>
      <w:pPr>
        <w:ind w:left="6168" w:hanging="360"/>
      </w:pPr>
      <w:rPr>
        <w:rFonts w:ascii="Wingdings" w:hAnsi="Wingdings" w:hint="default"/>
      </w:rPr>
    </w:lvl>
    <w:lvl w:ilvl="3" w:tplc="04100001" w:tentative="1">
      <w:start w:val="1"/>
      <w:numFmt w:val="bullet"/>
      <w:lvlText w:val=""/>
      <w:lvlJc w:val="left"/>
      <w:pPr>
        <w:ind w:left="6888" w:hanging="360"/>
      </w:pPr>
      <w:rPr>
        <w:rFonts w:ascii="Symbol" w:hAnsi="Symbol" w:hint="default"/>
      </w:rPr>
    </w:lvl>
    <w:lvl w:ilvl="4" w:tplc="04100003" w:tentative="1">
      <w:start w:val="1"/>
      <w:numFmt w:val="bullet"/>
      <w:lvlText w:val="o"/>
      <w:lvlJc w:val="left"/>
      <w:pPr>
        <w:ind w:left="7608" w:hanging="360"/>
      </w:pPr>
      <w:rPr>
        <w:rFonts w:ascii="Courier New" w:hAnsi="Courier New" w:cs="Courier New" w:hint="default"/>
      </w:rPr>
    </w:lvl>
    <w:lvl w:ilvl="5" w:tplc="04100005" w:tentative="1">
      <w:start w:val="1"/>
      <w:numFmt w:val="bullet"/>
      <w:lvlText w:val=""/>
      <w:lvlJc w:val="left"/>
      <w:pPr>
        <w:ind w:left="8328" w:hanging="360"/>
      </w:pPr>
      <w:rPr>
        <w:rFonts w:ascii="Wingdings" w:hAnsi="Wingdings" w:hint="default"/>
      </w:rPr>
    </w:lvl>
    <w:lvl w:ilvl="6" w:tplc="04100001" w:tentative="1">
      <w:start w:val="1"/>
      <w:numFmt w:val="bullet"/>
      <w:lvlText w:val=""/>
      <w:lvlJc w:val="left"/>
      <w:pPr>
        <w:ind w:left="9048" w:hanging="360"/>
      </w:pPr>
      <w:rPr>
        <w:rFonts w:ascii="Symbol" w:hAnsi="Symbol" w:hint="default"/>
      </w:rPr>
    </w:lvl>
    <w:lvl w:ilvl="7" w:tplc="04100003" w:tentative="1">
      <w:start w:val="1"/>
      <w:numFmt w:val="bullet"/>
      <w:lvlText w:val="o"/>
      <w:lvlJc w:val="left"/>
      <w:pPr>
        <w:ind w:left="9768" w:hanging="360"/>
      </w:pPr>
      <w:rPr>
        <w:rFonts w:ascii="Courier New" w:hAnsi="Courier New" w:cs="Courier New" w:hint="default"/>
      </w:rPr>
    </w:lvl>
    <w:lvl w:ilvl="8" w:tplc="04100005" w:tentative="1">
      <w:start w:val="1"/>
      <w:numFmt w:val="bullet"/>
      <w:lvlText w:val=""/>
      <w:lvlJc w:val="left"/>
      <w:pPr>
        <w:ind w:left="10488" w:hanging="360"/>
      </w:pPr>
      <w:rPr>
        <w:rFonts w:ascii="Wingdings" w:hAnsi="Wingdings" w:hint="default"/>
      </w:rPr>
    </w:lvl>
  </w:abstractNum>
  <w:abstractNum w:abstractNumId="32">
    <w:nsid w:val="6A050A96"/>
    <w:multiLevelType w:val="hybridMultilevel"/>
    <w:tmpl w:val="BDFE6568"/>
    <w:lvl w:ilvl="0" w:tplc="BADAD428">
      <w:start w:val="1"/>
      <w:numFmt w:val="bullet"/>
      <w:lvlText w:val=""/>
      <w:lvlJc w:val="left"/>
      <w:pPr>
        <w:ind w:left="6888" w:hanging="360"/>
      </w:pPr>
      <w:rPr>
        <w:rFonts w:ascii="Symbol" w:hAnsi="Symbol" w:hint="default"/>
        <w:b w:val="0"/>
        <w:i w:val="0"/>
        <w:sz w:val="20"/>
      </w:rPr>
    </w:lvl>
    <w:lvl w:ilvl="1" w:tplc="04100003" w:tentative="1">
      <w:start w:val="1"/>
      <w:numFmt w:val="bullet"/>
      <w:lvlText w:val="o"/>
      <w:lvlJc w:val="left"/>
      <w:pPr>
        <w:ind w:left="7608" w:hanging="360"/>
      </w:pPr>
      <w:rPr>
        <w:rFonts w:ascii="Courier New" w:hAnsi="Courier New" w:cs="Courier New" w:hint="default"/>
      </w:rPr>
    </w:lvl>
    <w:lvl w:ilvl="2" w:tplc="04100005" w:tentative="1">
      <w:start w:val="1"/>
      <w:numFmt w:val="bullet"/>
      <w:lvlText w:val=""/>
      <w:lvlJc w:val="left"/>
      <w:pPr>
        <w:ind w:left="8328" w:hanging="360"/>
      </w:pPr>
      <w:rPr>
        <w:rFonts w:ascii="Wingdings" w:hAnsi="Wingdings" w:hint="default"/>
      </w:rPr>
    </w:lvl>
    <w:lvl w:ilvl="3" w:tplc="04100001" w:tentative="1">
      <w:start w:val="1"/>
      <w:numFmt w:val="bullet"/>
      <w:lvlText w:val=""/>
      <w:lvlJc w:val="left"/>
      <w:pPr>
        <w:ind w:left="9048" w:hanging="360"/>
      </w:pPr>
      <w:rPr>
        <w:rFonts w:ascii="Symbol" w:hAnsi="Symbol" w:hint="default"/>
      </w:rPr>
    </w:lvl>
    <w:lvl w:ilvl="4" w:tplc="04100003" w:tentative="1">
      <w:start w:val="1"/>
      <w:numFmt w:val="bullet"/>
      <w:lvlText w:val="o"/>
      <w:lvlJc w:val="left"/>
      <w:pPr>
        <w:ind w:left="9768" w:hanging="360"/>
      </w:pPr>
      <w:rPr>
        <w:rFonts w:ascii="Courier New" w:hAnsi="Courier New" w:cs="Courier New" w:hint="default"/>
      </w:rPr>
    </w:lvl>
    <w:lvl w:ilvl="5" w:tplc="04100005" w:tentative="1">
      <w:start w:val="1"/>
      <w:numFmt w:val="bullet"/>
      <w:lvlText w:val=""/>
      <w:lvlJc w:val="left"/>
      <w:pPr>
        <w:ind w:left="10488" w:hanging="360"/>
      </w:pPr>
      <w:rPr>
        <w:rFonts w:ascii="Wingdings" w:hAnsi="Wingdings" w:hint="default"/>
      </w:rPr>
    </w:lvl>
    <w:lvl w:ilvl="6" w:tplc="04100001" w:tentative="1">
      <w:start w:val="1"/>
      <w:numFmt w:val="bullet"/>
      <w:lvlText w:val=""/>
      <w:lvlJc w:val="left"/>
      <w:pPr>
        <w:ind w:left="11208" w:hanging="360"/>
      </w:pPr>
      <w:rPr>
        <w:rFonts w:ascii="Symbol" w:hAnsi="Symbol" w:hint="default"/>
      </w:rPr>
    </w:lvl>
    <w:lvl w:ilvl="7" w:tplc="04100003" w:tentative="1">
      <w:start w:val="1"/>
      <w:numFmt w:val="bullet"/>
      <w:lvlText w:val="o"/>
      <w:lvlJc w:val="left"/>
      <w:pPr>
        <w:ind w:left="11928" w:hanging="360"/>
      </w:pPr>
      <w:rPr>
        <w:rFonts w:ascii="Courier New" w:hAnsi="Courier New" w:cs="Courier New" w:hint="default"/>
      </w:rPr>
    </w:lvl>
    <w:lvl w:ilvl="8" w:tplc="04100005" w:tentative="1">
      <w:start w:val="1"/>
      <w:numFmt w:val="bullet"/>
      <w:lvlText w:val=""/>
      <w:lvlJc w:val="left"/>
      <w:pPr>
        <w:ind w:left="12648" w:hanging="360"/>
      </w:pPr>
      <w:rPr>
        <w:rFonts w:ascii="Wingdings" w:hAnsi="Wingdings" w:hint="default"/>
      </w:rPr>
    </w:lvl>
  </w:abstractNum>
  <w:abstractNum w:abstractNumId="33">
    <w:nsid w:val="6B557779"/>
    <w:multiLevelType w:val="hybridMultilevel"/>
    <w:tmpl w:val="80F83EB0"/>
    <w:lvl w:ilvl="0" w:tplc="27AC4756">
      <w:numFmt w:val="bullet"/>
      <w:lvlText w:val="-"/>
      <w:lvlJc w:val="left"/>
      <w:pPr>
        <w:ind w:left="1512" w:hanging="360"/>
      </w:pPr>
      <w:rPr>
        <w:rFonts w:ascii="Arial" w:eastAsia="Times New Roman" w:hAnsi="Arial" w:cs="Arial" w:hint="default"/>
      </w:rPr>
    </w:lvl>
    <w:lvl w:ilvl="1" w:tplc="04100003" w:tentative="1">
      <w:start w:val="1"/>
      <w:numFmt w:val="bullet"/>
      <w:lvlText w:val="o"/>
      <w:lvlJc w:val="left"/>
      <w:pPr>
        <w:ind w:left="2232" w:hanging="360"/>
      </w:pPr>
      <w:rPr>
        <w:rFonts w:ascii="Courier New" w:hAnsi="Courier New" w:cs="Courier New" w:hint="default"/>
      </w:rPr>
    </w:lvl>
    <w:lvl w:ilvl="2" w:tplc="04100005" w:tentative="1">
      <w:start w:val="1"/>
      <w:numFmt w:val="bullet"/>
      <w:lvlText w:val=""/>
      <w:lvlJc w:val="left"/>
      <w:pPr>
        <w:ind w:left="2952" w:hanging="360"/>
      </w:pPr>
      <w:rPr>
        <w:rFonts w:ascii="Wingdings" w:hAnsi="Wingdings" w:hint="default"/>
      </w:rPr>
    </w:lvl>
    <w:lvl w:ilvl="3" w:tplc="04100001" w:tentative="1">
      <w:start w:val="1"/>
      <w:numFmt w:val="bullet"/>
      <w:lvlText w:val=""/>
      <w:lvlJc w:val="left"/>
      <w:pPr>
        <w:ind w:left="3672" w:hanging="360"/>
      </w:pPr>
      <w:rPr>
        <w:rFonts w:ascii="Symbol" w:hAnsi="Symbol" w:hint="default"/>
      </w:rPr>
    </w:lvl>
    <w:lvl w:ilvl="4" w:tplc="04100003" w:tentative="1">
      <w:start w:val="1"/>
      <w:numFmt w:val="bullet"/>
      <w:lvlText w:val="o"/>
      <w:lvlJc w:val="left"/>
      <w:pPr>
        <w:ind w:left="4392" w:hanging="360"/>
      </w:pPr>
      <w:rPr>
        <w:rFonts w:ascii="Courier New" w:hAnsi="Courier New" w:cs="Courier New" w:hint="default"/>
      </w:rPr>
    </w:lvl>
    <w:lvl w:ilvl="5" w:tplc="04100005" w:tentative="1">
      <w:start w:val="1"/>
      <w:numFmt w:val="bullet"/>
      <w:lvlText w:val=""/>
      <w:lvlJc w:val="left"/>
      <w:pPr>
        <w:ind w:left="5112" w:hanging="360"/>
      </w:pPr>
      <w:rPr>
        <w:rFonts w:ascii="Wingdings" w:hAnsi="Wingdings" w:hint="default"/>
      </w:rPr>
    </w:lvl>
    <w:lvl w:ilvl="6" w:tplc="04100001" w:tentative="1">
      <w:start w:val="1"/>
      <w:numFmt w:val="bullet"/>
      <w:lvlText w:val=""/>
      <w:lvlJc w:val="left"/>
      <w:pPr>
        <w:ind w:left="5832" w:hanging="360"/>
      </w:pPr>
      <w:rPr>
        <w:rFonts w:ascii="Symbol" w:hAnsi="Symbol" w:hint="default"/>
      </w:rPr>
    </w:lvl>
    <w:lvl w:ilvl="7" w:tplc="04100003" w:tentative="1">
      <w:start w:val="1"/>
      <w:numFmt w:val="bullet"/>
      <w:lvlText w:val="o"/>
      <w:lvlJc w:val="left"/>
      <w:pPr>
        <w:ind w:left="6552" w:hanging="360"/>
      </w:pPr>
      <w:rPr>
        <w:rFonts w:ascii="Courier New" w:hAnsi="Courier New" w:cs="Courier New" w:hint="default"/>
      </w:rPr>
    </w:lvl>
    <w:lvl w:ilvl="8" w:tplc="04100005" w:tentative="1">
      <w:start w:val="1"/>
      <w:numFmt w:val="bullet"/>
      <w:lvlText w:val=""/>
      <w:lvlJc w:val="left"/>
      <w:pPr>
        <w:ind w:left="7272" w:hanging="360"/>
      </w:pPr>
      <w:rPr>
        <w:rFonts w:ascii="Wingdings" w:hAnsi="Wingdings" w:hint="default"/>
      </w:rPr>
    </w:lvl>
  </w:abstractNum>
  <w:abstractNum w:abstractNumId="34">
    <w:nsid w:val="6BBC56FF"/>
    <w:multiLevelType w:val="hybridMultilevel"/>
    <w:tmpl w:val="557E13BA"/>
    <w:lvl w:ilvl="0" w:tplc="BADAD428">
      <w:start w:val="1"/>
      <w:numFmt w:val="bullet"/>
      <w:lvlText w:val=""/>
      <w:lvlJc w:val="left"/>
      <w:pPr>
        <w:ind w:left="1236" w:hanging="360"/>
      </w:pPr>
      <w:rPr>
        <w:rFonts w:ascii="Symbol" w:hAnsi="Symbol" w:hint="default"/>
        <w:b w:val="0"/>
        <w:i w:val="0"/>
        <w:sz w:val="20"/>
      </w:rPr>
    </w:lvl>
    <w:lvl w:ilvl="1" w:tplc="04100003" w:tentative="1">
      <w:start w:val="1"/>
      <w:numFmt w:val="bullet"/>
      <w:lvlText w:val="o"/>
      <w:lvlJc w:val="left"/>
      <w:pPr>
        <w:ind w:left="1956" w:hanging="360"/>
      </w:pPr>
      <w:rPr>
        <w:rFonts w:ascii="Courier New" w:hAnsi="Courier New" w:cs="Courier New" w:hint="default"/>
      </w:rPr>
    </w:lvl>
    <w:lvl w:ilvl="2" w:tplc="04100005" w:tentative="1">
      <w:start w:val="1"/>
      <w:numFmt w:val="bullet"/>
      <w:lvlText w:val=""/>
      <w:lvlJc w:val="left"/>
      <w:pPr>
        <w:ind w:left="2676" w:hanging="360"/>
      </w:pPr>
      <w:rPr>
        <w:rFonts w:ascii="Wingdings" w:hAnsi="Wingdings" w:hint="default"/>
      </w:rPr>
    </w:lvl>
    <w:lvl w:ilvl="3" w:tplc="04100001" w:tentative="1">
      <w:start w:val="1"/>
      <w:numFmt w:val="bullet"/>
      <w:lvlText w:val=""/>
      <w:lvlJc w:val="left"/>
      <w:pPr>
        <w:ind w:left="3396" w:hanging="360"/>
      </w:pPr>
      <w:rPr>
        <w:rFonts w:ascii="Symbol" w:hAnsi="Symbol" w:hint="default"/>
      </w:rPr>
    </w:lvl>
    <w:lvl w:ilvl="4" w:tplc="04100003" w:tentative="1">
      <w:start w:val="1"/>
      <w:numFmt w:val="bullet"/>
      <w:lvlText w:val="o"/>
      <w:lvlJc w:val="left"/>
      <w:pPr>
        <w:ind w:left="4116" w:hanging="360"/>
      </w:pPr>
      <w:rPr>
        <w:rFonts w:ascii="Courier New" w:hAnsi="Courier New" w:cs="Courier New" w:hint="default"/>
      </w:rPr>
    </w:lvl>
    <w:lvl w:ilvl="5" w:tplc="04100005" w:tentative="1">
      <w:start w:val="1"/>
      <w:numFmt w:val="bullet"/>
      <w:lvlText w:val=""/>
      <w:lvlJc w:val="left"/>
      <w:pPr>
        <w:ind w:left="4836" w:hanging="360"/>
      </w:pPr>
      <w:rPr>
        <w:rFonts w:ascii="Wingdings" w:hAnsi="Wingdings" w:hint="default"/>
      </w:rPr>
    </w:lvl>
    <w:lvl w:ilvl="6" w:tplc="04100001" w:tentative="1">
      <w:start w:val="1"/>
      <w:numFmt w:val="bullet"/>
      <w:lvlText w:val=""/>
      <w:lvlJc w:val="left"/>
      <w:pPr>
        <w:ind w:left="5556" w:hanging="360"/>
      </w:pPr>
      <w:rPr>
        <w:rFonts w:ascii="Symbol" w:hAnsi="Symbol" w:hint="default"/>
      </w:rPr>
    </w:lvl>
    <w:lvl w:ilvl="7" w:tplc="04100003" w:tentative="1">
      <w:start w:val="1"/>
      <w:numFmt w:val="bullet"/>
      <w:lvlText w:val="o"/>
      <w:lvlJc w:val="left"/>
      <w:pPr>
        <w:ind w:left="6276" w:hanging="360"/>
      </w:pPr>
      <w:rPr>
        <w:rFonts w:ascii="Courier New" w:hAnsi="Courier New" w:cs="Courier New" w:hint="default"/>
      </w:rPr>
    </w:lvl>
    <w:lvl w:ilvl="8" w:tplc="04100005" w:tentative="1">
      <w:start w:val="1"/>
      <w:numFmt w:val="bullet"/>
      <w:lvlText w:val=""/>
      <w:lvlJc w:val="left"/>
      <w:pPr>
        <w:ind w:left="6996" w:hanging="360"/>
      </w:pPr>
      <w:rPr>
        <w:rFonts w:ascii="Wingdings" w:hAnsi="Wingdings" w:hint="default"/>
      </w:rPr>
    </w:lvl>
  </w:abstractNum>
  <w:abstractNum w:abstractNumId="35">
    <w:nsid w:val="6C6A6B5D"/>
    <w:multiLevelType w:val="hybridMultilevel"/>
    <w:tmpl w:val="54FA7EB6"/>
    <w:lvl w:ilvl="0" w:tplc="27AC4756">
      <w:numFmt w:val="bullet"/>
      <w:lvlText w:val="-"/>
      <w:lvlJc w:val="left"/>
      <w:pPr>
        <w:ind w:left="1500" w:hanging="360"/>
      </w:pPr>
      <w:rPr>
        <w:rFonts w:ascii="Arial" w:eastAsia="Times New Roman" w:hAnsi="Arial" w:cs="Arial" w:hint="default"/>
      </w:rPr>
    </w:lvl>
    <w:lvl w:ilvl="1" w:tplc="04100003" w:tentative="1">
      <w:start w:val="1"/>
      <w:numFmt w:val="bullet"/>
      <w:lvlText w:val="o"/>
      <w:lvlJc w:val="left"/>
      <w:pPr>
        <w:ind w:left="2220" w:hanging="360"/>
      </w:pPr>
      <w:rPr>
        <w:rFonts w:ascii="Courier New" w:hAnsi="Courier New" w:cs="Courier New" w:hint="default"/>
      </w:rPr>
    </w:lvl>
    <w:lvl w:ilvl="2" w:tplc="04100005" w:tentative="1">
      <w:start w:val="1"/>
      <w:numFmt w:val="bullet"/>
      <w:lvlText w:val=""/>
      <w:lvlJc w:val="left"/>
      <w:pPr>
        <w:ind w:left="2940" w:hanging="360"/>
      </w:pPr>
      <w:rPr>
        <w:rFonts w:ascii="Wingdings" w:hAnsi="Wingdings" w:hint="default"/>
      </w:rPr>
    </w:lvl>
    <w:lvl w:ilvl="3" w:tplc="04100001" w:tentative="1">
      <w:start w:val="1"/>
      <w:numFmt w:val="bullet"/>
      <w:lvlText w:val=""/>
      <w:lvlJc w:val="left"/>
      <w:pPr>
        <w:ind w:left="3660" w:hanging="360"/>
      </w:pPr>
      <w:rPr>
        <w:rFonts w:ascii="Symbol" w:hAnsi="Symbol" w:hint="default"/>
      </w:rPr>
    </w:lvl>
    <w:lvl w:ilvl="4" w:tplc="04100003" w:tentative="1">
      <w:start w:val="1"/>
      <w:numFmt w:val="bullet"/>
      <w:lvlText w:val="o"/>
      <w:lvlJc w:val="left"/>
      <w:pPr>
        <w:ind w:left="4380" w:hanging="360"/>
      </w:pPr>
      <w:rPr>
        <w:rFonts w:ascii="Courier New" w:hAnsi="Courier New" w:cs="Courier New" w:hint="default"/>
      </w:rPr>
    </w:lvl>
    <w:lvl w:ilvl="5" w:tplc="04100005" w:tentative="1">
      <w:start w:val="1"/>
      <w:numFmt w:val="bullet"/>
      <w:lvlText w:val=""/>
      <w:lvlJc w:val="left"/>
      <w:pPr>
        <w:ind w:left="5100" w:hanging="360"/>
      </w:pPr>
      <w:rPr>
        <w:rFonts w:ascii="Wingdings" w:hAnsi="Wingdings" w:hint="default"/>
      </w:rPr>
    </w:lvl>
    <w:lvl w:ilvl="6" w:tplc="04100001" w:tentative="1">
      <w:start w:val="1"/>
      <w:numFmt w:val="bullet"/>
      <w:lvlText w:val=""/>
      <w:lvlJc w:val="left"/>
      <w:pPr>
        <w:ind w:left="5820" w:hanging="360"/>
      </w:pPr>
      <w:rPr>
        <w:rFonts w:ascii="Symbol" w:hAnsi="Symbol" w:hint="default"/>
      </w:rPr>
    </w:lvl>
    <w:lvl w:ilvl="7" w:tplc="04100003" w:tentative="1">
      <w:start w:val="1"/>
      <w:numFmt w:val="bullet"/>
      <w:lvlText w:val="o"/>
      <w:lvlJc w:val="left"/>
      <w:pPr>
        <w:ind w:left="6540" w:hanging="360"/>
      </w:pPr>
      <w:rPr>
        <w:rFonts w:ascii="Courier New" w:hAnsi="Courier New" w:cs="Courier New" w:hint="default"/>
      </w:rPr>
    </w:lvl>
    <w:lvl w:ilvl="8" w:tplc="04100005" w:tentative="1">
      <w:start w:val="1"/>
      <w:numFmt w:val="bullet"/>
      <w:lvlText w:val=""/>
      <w:lvlJc w:val="left"/>
      <w:pPr>
        <w:ind w:left="7260" w:hanging="360"/>
      </w:pPr>
      <w:rPr>
        <w:rFonts w:ascii="Wingdings" w:hAnsi="Wingdings" w:hint="default"/>
      </w:rPr>
    </w:lvl>
  </w:abstractNum>
  <w:abstractNum w:abstractNumId="36">
    <w:nsid w:val="6E674208"/>
    <w:multiLevelType w:val="hybridMultilevel"/>
    <w:tmpl w:val="EFE0E5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6FF55D2A"/>
    <w:multiLevelType w:val="hybridMultilevel"/>
    <w:tmpl w:val="5ACEF276"/>
    <w:lvl w:ilvl="0" w:tplc="0410000B">
      <w:start w:val="1"/>
      <w:numFmt w:val="bullet"/>
      <w:lvlText w:val=""/>
      <w:lvlJc w:val="left"/>
      <w:pPr>
        <w:ind w:left="1452" w:hanging="360"/>
      </w:pPr>
      <w:rPr>
        <w:rFonts w:ascii="Wingdings" w:hAnsi="Wingdings" w:hint="default"/>
      </w:rPr>
    </w:lvl>
    <w:lvl w:ilvl="1" w:tplc="04100003" w:tentative="1">
      <w:start w:val="1"/>
      <w:numFmt w:val="bullet"/>
      <w:lvlText w:val="o"/>
      <w:lvlJc w:val="left"/>
      <w:pPr>
        <w:ind w:left="2172" w:hanging="360"/>
      </w:pPr>
      <w:rPr>
        <w:rFonts w:ascii="Courier New" w:hAnsi="Courier New" w:cs="Courier New" w:hint="default"/>
      </w:rPr>
    </w:lvl>
    <w:lvl w:ilvl="2" w:tplc="04100005" w:tentative="1">
      <w:start w:val="1"/>
      <w:numFmt w:val="bullet"/>
      <w:lvlText w:val=""/>
      <w:lvlJc w:val="left"/>
      <w:pPr>
        <w:ind w:left="2892" w:hanging="360"/>
      </w:pPr>
      <w:rPr>
        <w:rFonts w:ascii="Wingdings" w:hAnsi="Wingdings" w:hint="default"/>
      </w:rPr>
    </w:lvl>
    <w:lvl w:ilvl="3" w:tplc="04100001" w:tentative="1">
      <w:start w:val="1"/>
      <w:numFmt w:val="bullet"/>
      <w:lvlText w:val=""/>
      <w:lvlJc w:val="left"/>
      <w:pPr>
        <w:ind w:left="3612" w:hanging="360"/>
      </w:pPr>
      <w:rPr>
        <w:rFonts w:ascii="Symbol" w:hAnsi="Symbol" w:hint="default"/>
      </w:rPr>
    </w:lvl>
    <w:lvl w:ilvl="4" w:tplc="04100003" w:tentative="1">
      <w:start w:val="1"/>
      <w:numFmt w:val="bullet"/>
      <w:lvlText w:val="o"/>
      <w:lvlJc w:val="left"/>
      <w:pPr>
        <w:ind w:left="4332" w:hanging="360"/>
      </w:pPr>
      <w:rPr>
        <w:rFonts w:ascii="Courier New" w:hAnsi="Courier New" w:cs="Courier New" w:hint="default"/>
      </w:rPr>
    </w:lvl>
    <w:lvl w:ilvl="5" w:tplc="04100005" w:tentative="1">
      <w:start w:val="1"/>
      <w:numFmt w:val="bullet"/>
      <w:lvlText w:val=""/>
      <w:lvlJc w:val="left"/>
      <w:pPr>
        <w:ind w:left="5052" w:hanging="360"/>
      </w:pPr>
      <w:rPr>
        <w:rFonts w:ascii="Wingdings" w:hAnsi="Wingdings" w:hint="default"/>
      </w:rPr>
    </w:lvl>
    <w:lvl w:ilvl="6" w:tplc="04100001" w:tentative="1">
      <w:start w:val="1"/>
      <w:numFmt w:val="bullet"/>
      <w:lvlText w:val=""/>
      <w:lvlJc w:val="left"/>
      <w:pPr>
        <w:ind w:left="5772" w:hanging="360"/>
      </w:pPr>
      <w:rPr>
        <w:rFonts w:ascii="Symbol" w:hAnsi="Symbol" w:hint="default"/>
      </w:rPr>
    </w:lvl>
    <w:lvl w:ilvl="7" w:tplc="04100003" w:tentative="1">
      <w:start w:val="1"/>
      <w:numFmt w:val="bullet"/>
      <w:lvlText w:val="o"/>
      <w:lvlJc w:val="left"/>
      <w:pPr>
        <w:ind w:left="6492" w:hanging="360"/>
      </w:pPr>
      <w:rPr>
        <w:rFonts w:ascii="Courier New" w:hAnsi="Courier New" w:cs="Courier New" w:hint="default"/>
      </w:rPr>
    </w:lvl>
    <w:lvl w:ilvl="8" w:tplc="04100005" w:tentative="1">
      <w:start w:val="1"/>
      <w:numFmt w:val="bullet"/>
      <w:lvlText w:val=""/>
      <w:lvlJc w:val="left"/>
      <w:pPr>
        <w:ind w:left="7212" w:hanging="360"/>
      </w:pPr>
      <w:rPr>
        <w:rFonts w:ascii="Wingdings" w:hAnsi="Wingdings" w:hint="default"/>
      </w:rPr>
    </w:lvl>
  </w:abstractNum>
  <w:abstractNum w:abstractNumId="38">
    <w:nsid w:val="735D7A36"/>
    <w:multiLevelType w:val="hybridMultilevel"/>
    <w:tmpl w:val="6D2E1BB2"/>
    <w:lvl w:ilvl="0" w:tplc="BADAD428">
      <w:start w:val="1"/>
      <w:numFmt w:val="bullet"/>
      <w:lvlText w:val=""/>
      <w:lvlJc w:val="left"/>
      <w:pPr>
        <w:ind w:left="804" w:hanging="360"/>
      </w:pPr>
      <w:rPr>
        <w:rFonts w:ascii="Symbol" w:hAnsi="Symbol" w:hint="default"/>
        <w:b w:val="0"/>
        <w:i w:val="0"/>
        <w:sz w:val="20"/>
      </w:rPr>
    </w:lvl>
    <w:lvl w:ilvl="1" w:tplc="04100003" w:tentative="1">
      <w:start w:val="1"/>
      <w:numFmt w:val="bullet"/>
      <w:lvlText w:val="o"/>
      <w:lvlJc w:val="left"/>
      <w:pPr>
        <w:ind w:left="1524" w:hanging="360"/>
      </w:pPr>
      <w:rPr>
        <w:rFonts w:ascii="Courier New" w:hAnsi="Courier New" w:cs="Courier New" w:hint="default"/>
      </w:rPr>
    </w:lvl>
    <w:lvl w:ilvl="2" w:tplc="04100005" w:tentative="1">
      <w:start w:val="1"/>
      <w:numFmt w:val="bullet"/>
      <w:lvlText w:val=""/>
      <w:lvlJc w:val="left"/>
      <w:pPr>
        <w:ind w:left="2244" w:hanging="360"/>
      </w:pPr>
      <w:rPr>
        <w:rFonts w:ascii="Wingdings" w:hAnsi="Wingdings" w:hint="default"/>
      </w:rPr>
    </w:lvl>
    <w:lvl w:ilvl="3" w:tplc="04100001" w:tentative="1">
      <w:start w:val="1"/>
      <w:numFmt w:val="bullet"/>
      <w:lvlText w:val=""/>
      <w:lvlJc w:val="left"/>
      <w:pPr>
        <w:ind w:left="2964" w:hanging="360"/>
      </w:pPr>
      <w:rPr>
        <w:rFonts w:ascii="Symbol" w:hAnsi="Symbol" w:hint="default"/>
      </w:rPr>
    </w:lvl>
    <w:lvl w:ilvl="4" w:tplc="04100003" w:tentative="1">
      <w:start w:val="1"/>
      <w:numFmt w:val="bullet"/>
      <w:lvlText w:val="o"/>
      <w:lvlJc w:val="left"/>
      <w:pPr>
        <w:ind w:left="3684" w:hanging="360"/>
      </w:pPr>
      <w:rPr>
        <w:rFonts w:ascii="Courier New" w:hAnsi="Courier New" w:cs="Courier New" w:hint="default"/>
      </w:rPr>
    </w:lvl>
    <w:lvl w:ilvl="5" w:tplc="04100005" w:tentative="1">
      <w:start w:val="1"/>
      <w:numFmt w:val="bullet"/>
      <w:lvlText w:val=""/>
      <w:lvlJc w:val="left"/>
      <w:pPr>
        <w:ind w:left="4404" w:hanging="360"/>
      </w:pPr>
      <w:rPr>
        <w:rFonts w:ascii="Wingdings" w:hAnsi="Wingdings" w:hint="default"/>
      </w:rPr>
    </w:lvl>
    <w:lvl w:ilvl="6" w:tplc="04100001" w:tentative="1">
      <w:start w:val="1"/>
      <w:numFmt w:val="bullet"/>
      <w:lvlText w:val=""/>
      <w:lvlJc w:val="left"/>
      <w:pPr>
        <w:ind w:left="5124" w:hanging="360"/>
      </w:pPr>
      <w:rPr>
        <w:rFonts w:ascii="Symbol" w:hAnsi="Symbol" w:hint="default"/>
      </w:rPr>
    </w:lvl>
    <w:lvl w:ilvl="7" w:tplc="04100003" w:tentative="1">
      <w:start w:val="1"/>
      <w:numFmt w:val="bullet"/>
      <w:lvlText w:val="o"/>
      <w:lvlJc w:val="left"/>
      <w:pPr>
        <w:ind w:left="5844" w:hanging="360"/>
      </w:pPr>
      <w:rPr>
        <w:rFonts w:ascii="Courier New" w:hAnsi="Courier New" w:cs="Courier New" w:hint="default"/>
      </w:rPr>
    </w:lvl>
    <w:lvl w:ilvl="8" w:tplc="04100005" w:tentative="1">
      <w:start w:val="1"/>
      <w:numFmt w:val="bullet"/>
      <w:lvlText w:val=""/>
      <w:lvlJc w:val="left"/>
      <w:pPr>
        <w:ind w:left="6564" w:hanging="360"/>
      </w:pPr>
      <w:rPr>
        <w:rFonts w:ascii="Wingdings" w:hAnsi="Wingdings" w:hint="default"/>
      </w:rPr>
    </w:lvl>
  </w:abstractNum>
  <w:abstractNum w:abstractNumId="39">
    <w:nsid w:val="777C0F97"/>
    <w:multiLevelType w:val="hybridMultilevel"/>
    <w:tmpl w:val="789A2622"/>
    <w:lvl w:ilvl="0" w:tplc="74FA333E">
      <w:start w:val="1"/>
      <w:numFmt w:val="bullet"/>
      <w:lvlText w:val=""/>
      <w:lvlJc w:val="left"/>
      <w:pPr>
        <w:ind w:left="1856" w:hanging="360"/>
      </w:pPr>
      <w:rPr>
        <w:rFonts w:ascii="Wingdings" w:hAnsi="Wingdings" w:hint="default"/>
        <w:sz w:val="26"/>
        <w:szCs w:val="26"/>
      </w:rPr>
    </w:lvl>
    <w:lvl w:ilvl="1" w:tplc="04100003" w:tentative="1">
      <w:start w:val="1"/>
      <w:numFmt w:val="bullet"/>
      <w:lvlText w:val="o"/>
      <w:lvlJc w:val="left"/>
      <w:pPr>
        <w:ind w:left="2008" w:hanging="360"/>
      </w:pPr>
      <w:rPr>
        <w:rFonts w:ascii="Courier New" w:hAnsi="Courier New" w:cs="Courier New" w:hint="default"/>
      </w:rPr>
    </w:lvl>
    <w:lvl w:ilvl="2" w:tplc="04100005" w:tentative="1">
      <w:start w:val="1"/>
      <w:numFmt w:val="bullet"/>
      <w:lvlText w:val=""/>
      <w:lvlJc w:val="left"/>
      <w:pPr>
        <w:ind w:left="2728" w:hanging="360"/>
      </w:pPr>
      <w:rPr>
        <w:rFonts w:ascii="Wingdings" w:hAnsi="Wingdings" w:hint="default"/>
      </w:rPr>
    </w:lvl>
    <w:lvl w:ilvl="3" w:tplc="04100001" w:tentative="1">
      <w:start w:val="1"/>
      <w:numFmt w:val="bullet"/>
      <w:lvlText w:val=""/>
      <w:lvlJc w:val="left"/>
      <w:pPr>
        <w:ind w:left="3448" w:hanging="360"/>
      </w:pPr>
      <w:rPr>
        <w:rFonts w:ascii="Symbol" w:hAnsi="Symbol" w:hint="default"/>
      </w:rPr>
    </w:lvl>
    <w:lvl w:ilvl="4" w:tplc="04100003" w:tentative="1">
      <w:start w:val="1"/>
      <w:numFmt w:val="bullet"/>
      <w:lvlText w:val="o"/>
      <w:lvlJc w:val="left"/>
      <w:pPr>
        <w:ind w:left="4168" w:hanging="360"/>
      </w:pPr>
      <w:rPr>
        <w:rFonts w:ascii="Courier New" w:hAnsi="Courier New" w:cs="Courier New" w:hint="default"/>
      </w:rPr>
    </w:lvl>
    <w:lvl w:ilvl="5" w:tplc="04100005" w:tentative="1">
      <w:start w:val="1"/>
      <w:numFmt w:val="bullet"/>
      <w:lvlText w:val=""/>
      <w:lvlJc w:val="left"/>
      <w:pPr>
        <w:ind w:left="4888" w:hanging="360"/>
      </w:pPr>
      <w:rPr>
        <w:rFonts w:ascii="Wingdings" w:hAnsi="Wingdings" w:hint="default"/>
      </w:rPr>
    </w:lvl>
    <w:lvl w:ilvl="6" w:tplc="04100001" w:tentative="1">
      <w:start w:val="1"/>
      <w:numFmt w:val="bullet"/>
      <w:lvlText w:val=""/>
      <w:lvlJc w:val="left"/>
      <w:pPr>
        <w:ind w:left="5608" w:hanging="360"/>
      </w:pPr>
      <w:rPr>
        <w:rFonts w:ascii="Symbol" w:hAnsi="Symbol" w:hint="default"/>
      </w:rPr>
    </w:lvl>
    <w:lvl w:ilvl="7" w:tplc="04100003" w:tentative="1">
      <w:start w:val="1"/>
      <w:numFmt w:val="bullet"/>
      <w:lvlText w:val="o"/>
      <w:lvlJc w:val="left"/>
      <w:pPr>
        <w:ind w:left="6328" w:hanging="360"/>
      </w:pPr>
      <w:rPr>
        <w:rFonts w:ascii="Courier New" w:hAnsi="Courier New" w:cs="Courier New" w:hint="default"/>
      </w:rPr>
    </w:lvl>
    <w:lvl w:ilvl="8" w:tplc="04100005" w:tentative="1">
      <w:start w:val="1"/>
      <w:numFmt w:val="bullet"/>
      <w:lvlText w:val=""/>
      <w:lvlJc w:val="left"/>
      <w:pPr>
        <w:ind w:left="7048" w:hanging="360"/>
      </w:pPr>
      <w:rPr>
        <w:rFonts w:ascii="Wingdings" w:hAnsi="Wingdings" w:hint="default"/>
      </w:rPr>
    </w:lvl>
  </w:abstractNum>
  <w:abstractNum w:abstractNumId="40">
    <w:nsid w:val="7D9D3669"/>
    <w:multiLevelType w:val="hybridMultilevel"/>
    <w:tmpl w:val="441072F0"/>
    <w:lvl w:ilvl="0" w:tplc="BADAD428">
      <w:start w:val="1"/>
      <w:numFmt w:val="bullet"/>
      <w:lvlText w:val=""/>
      <w:lvlJc w:val="left"/>
      <w:pPr>
        <w:ind w:left="1260" w:hanging="360"/>
      </w:pPr>
      <w:rPr>
        <w:rFonts w:ascii="Symbol" w:hAnsi="Symbol" w:hint="default"/>
        <w:b w:val="0"/>
        <w:i w:val="0"/>
        <w:sz w:val="20"/>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num w:numId="1">
    <w:abstractNumId w:val="8"/>
  </w:num>
  <w:num w:numId="2">
    <w:abstractNumId w:val="4"/>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3"/>
  </w:num>
  <w:num w:numId="6">
    <w:abstractNumId w:val="16"/>
  </w:num>
  <w:num w:numId="7">
    <w:abstractNumId w:val="26"/>
  </w:num>
  <w:num w:numId="8">
    <w:abstractNumId w:val="36"/>
  </w:num>
  <w:num w:numId="9">
    <w:abstractNumId w:val="11"/>
  </w:num>
  <w:num w:numId="10">
    <w:abstractNumId w:val="23"/>
  </w:num>
  <w:num w:numId="11">
    <w:abstractNumId w:val="6"/>
  </w:num>
  <w:num w:numId="12">
    <w:abstractNumId w:val="33"/>
  </w:num>
  <w:num w:numId="13">
    <w:abstractNumId w:val="7"/>
  </w:num>
  <w:num w:numId="14">
    <w:abstractNumId w:val="35"/>
  </w:num>
  <w:num w:numId="15">
    <w:abstractNumId w:val="31"/>
  </w:num>
  <w:num w:numId="16">
    <w:abstractNumId w:val="17"/>
  </w:num>
  <w:num w:numId="17">
    <w:abstractNumId w:val="32"/>
  </w:num>
  <w:num w:numId="18">
    <w:abstractNumId w:val="12"/>
  </w:num>
  <w:num w:numId="19">
    <w:abstractNumId w:val="14"/>
  </w:num>
  <w:num w:numId="20">
    <w:abstractNumId w:val="21"/>
  </w:num>
  <w:num w:numId="21">
    <w:abstractNumId w:val="10"/>
  </w:num>
  <w:num w:numId="22">
    <w:abstractNumId w:val="30"/>
  </w:num>
  <w:num w:numId="23">
    <w:abstractNumId w:val="29"/>
  </w:num>
  <w:num w:numId="24">
    <w:abstractNumId w:val="18"/>
  </w:num>
  <w:num w:numId="25">
    <w:abstractNumId w:val="13"/>
  </w:num>
  <w:num w:numId="26">
    <w:abstractNumId w:val="1"/>
  </w:num>
  <w:num w:numId="27">
    <w:abstractNumId w:val="19"/>
  </w:num>
  <w:num w:numId="28">
    <w:abstractNumId w:val="38"/>
  </w:num>
  <w:num w:numId="29">
    <w:abstractNumId w:val="34"/>
  </w:num>
  <w:num w:numId="30">
    <w:abstractNumId w:val="9"/>
  </w:num>
  <w:num w:numId="31">
    <w:abstractNumId w:val="0"/>
  </w:num>
  <w:num w:numId="32">
    <w:abstractNumId w:val="15"/>
  </w:num>
  <w:num w:numId="33">
    <w:abstractNumId w:val="40"/>
  </w:num>
  <w:num w:numId="34">
    <w:abstractNumId w:val="22"/>
  </w:num>
  <w:num w:numId="35">
    <w:abstractNumId w:val="25"/>
  </w:num>
  <w:num w:numId="36">
    <w:abstractNumId w:val="2"/>
  </w:num>
  <w:num w:numId="37">
    <w:abstractNumId w:val="28"/>
  </w:num>
  <w:num w:numId="38">
    <w:abstractNumId w:val="27"/>
  </w:num>
  <w:num w:numId="39">
    <w:abstractNumId w:val="37"/>
  </w:num>
  <w:num w:numId="40">
    <w:abstractNumId w:val="20"/>
  </w:num>
  <w:num w:numId="41">
    <w:abstractNumId w:val="39"/>
  </w:num>
  <w:num w:numId="42">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hdrShapeDefaults>
    <o:shapedefaults v:ext="edit" spidmax="37890">
      <o:colormru v:ext="edit" colors="white"/>
      <o:colormenu v:ext="edit" fillcolor="white" strokecolor="none [3212]"/>
    </o:shapedefaults>
  </w:hdrShapeDefaults>
  <w:footnotePr>
    <w:footnote w:id="0"/>
    <w:footnote w:id="1"/>
  </w:footnotePr>
  <w:endnotePr>
    <w:endnote w:id="0"/>
    <w:endnote w:id="1"/>
  </w:endnotePr>
  <w:compat/>
  <w:rsids>
    <w:rsidRoot w:val="00592A6C"/>
    <w:rsid w:val="00012972"/>
    <w:rsid w:val="00047B8D"/>
    <w:rsid w:val="00082572"/>
    <w:rsid w:val="00085645"/>
    <w:rsid w:val="00091080"/>
    <w:rsid w:val="000A041E"/>
    <w:rsid w:val="000F4C9D"/>
    <w:rsid w:val="0011558B"/>
    <w:rsid w:val="00133205"/>
    <w:rsid w:val="0014532B"/>
    <w:rsid w:val="00167900"/>
    <w:rsid w:val="00192A9C"/>
    <w:rsid w:val="002000B1"/>
    <w:rsid w:val="00236FA1"/>
    <w:rsid w:val="00250534"/>
    <w:rsid w:val="0027268A"/>
    <w:rsid w:val="00276E1A"/>
    <w:rsid w:val="00283101"/>
    <w:rsid w:val="002C51DF"/>
    <w:rsid w:val="002F4A84"/>
    <w:rsid w:val="003304BD"/>
    <w:rsid w:val="00353EE9"/>
    <w:rsid w:val="00355C0F"/>
    <w:rsid w:val="00382BF4"/>
    <w:rsid w:val="003B6323"/>
    <w:rsid w:val="003C1C10"/>
    <w:rsid w:val="004150D6"/>
    <w:rsid w:val="004213F0"/>
    <w:rsid w:val="00433880"/>
    <w:rsid w:val="00444FC2"/>
    <w:rsid w:val="00465616"/>
    <w:rsid w:val="00481D82"/>
    <w:rsid w:val="00482F4B"/>
    <w:rsid w:val="004B41E7"/>
    <w:rsid w:val="004B4DF4"/>
    <w:rsid w:val="004C4D54"/>
    <w:rsid w:val="004E6EA7"/>
    <w:rsid w:val="004F355E"/>
    <w:rsid w:val="004F4922"/>
    <w:rsid w:val="005073B7"/>
    <w:rsid w:val="00540E86"/>
    <w:rsid w:val="00544F15"/>
    <w:rsid w:val="005502AD"/>
    <w:rsid w:val="00592A6C"/>
    <w:rsid w:val="005C7EFA"/>
    <w:rsid w:val="005E06F3"/>
    <w:rsid w:val="00612E56"/>
    <w:rsid w:val="00620252"/>
    <w:rsid w:val="00655453"/>
    <w:rsid w:val="00690F82"/>
    <w:rsid w:val="00716307"/>
    <w:rsid w:val="007254CD"/>
    <w:rsid w:val="00725F5A"/>
    <w:rsid w:val="00730574"/>
    <w:rsid w:val="00735F37"/>
    <w:rsid w:val="007440A7"/>
    <w:rsid w:val="007446A7"/>
    <w:rsid w:val="00763946"/>
    <w:rsid w:val="0076435B"/>
    <w:rsid w:val="0077083A"/>
    <w:rsid w:val="007C6B13"/>
    <w:rsid w:val="007F7DD6"/>
    <w:rsid w:val="0081124B"/>
    <w:rsid w:val="00816AE2"/>
    <w:rsid w:val="00820645"/>
    <w:rsid w:val="00857866"/>
    <w:rsid w:val="008613E4"/>
    <w:rsid w:val="008848F5"/>
    <w:rsid w:val="008B59A6"/>
    <w:rsid w:val="008F2E59"/>
    <w:rsid w:val="00942503"/>
    <w:rsid w:val="00944F4F"/>
    <w:rsid w:val="00966510"/>
    <w:rsid w:val="00976D81"/>
    <w:rsid w:val="009B4CF8"/>
    <w:rsid w:val="009D4C22"/>
    <w:rsid w:val="009F521E"/>
    <w:rsid w:val="00A16387"/>
    <w:rsid w:val="00A2353E"/>
    <w:rsid w:val="00A31B80"/>
    <w:rsid w:val="00A541D1"/>
    <w:rsid w:val="00A574B5"/>
    <w:rsid w:val="00A65D8E"/>
    <w:rsid w:val="00A857AB"/>
    <w:rsid w:val="00A973AF"/>
    <w:rsid w:val="00AC3FDA"/>
    <w:rsid w:val="00AD514D"/>
    <w:rsid w:val="00AF5D04"/>
    <w:rsid w:val="00B26D74"/>
    <w:rsid w:val="00B60080"/>
    <w:rsid w:val="00B9618C"/>
    <w:rsid w:val="00BB0F74"/>
    <w:rsid w:val="00BB5818"/>
    <w:rsid w:val="00BC1EC4"/>
    <w:rsid w:val="00C57C7B"/>
    <w:rsid w:val="00C656C8"/>
    <w:rsid w:val="00C9189E"/>
    <w:rsid w:val="00CA7A21"/>
    <w:rsid w:val="00CF1203"/>
    <w:rsid w:val="00CF12D0"/>
    <w:rsid w:val="00CF4A8A"/>
    <w:rsid w:val="00D0162A"/>
    <w:rsid w:val="00D044FE"/>
    <w:rsid w:val="00D103A3"/>
    <w:rsid w:val="00D1247D"/>
    <w:rsid w:val="00D2064C"/>
    <w:rsid w:val="00D217FE"/>
    <w:rsid w:val="00D37531"/>
    <w:rsid w:val="00D62BEE"/>
    <w:rsid w:val="00D65ACD"/>
    <w:rsid w:val="00D8725C"/>
    <w:rsid w:val="00DA1830"/>
    <w:rsid w:val="00DA6B9C"/>
    <w:rsid w:val="00E114B4"/>
    <w:rsid w:val="00E6514F"/>
    <w:rsid w:val="00E94D2E"/>
    <w:rsid w:val="00EA05E9"/>
    <w:rsid w:val="00EF19AC"/>
    <w:rsid w:val="00EF5C8D"/>
    <w:rsid w:val="00F058B0"/>
    <w:rsid w:val="00F11DE7"/>
    <w:rsid w:val="00F47217"/>
    <w:rsid w:val="00FC0C28"/>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7890">
      <o:colormru v:ext="edit" colors="white"/>
      <o:colormenu v:ext="edit" fillcolor="white" strokecolor="none [3212]"/>
    </o:shapedefaults>
    <o:shapelayout v:ext="edit">
      <o:idmap v:ext="edit" data="1"/>
      <o:rules v:ext="edit">
        <o:r id="V:Rule12" type="connector" idref="#_x0000_s1042"/>
        <o:r id="V:Rule13" type="connector" idref="#_x0000_s1058"/>
        <o:r id="V:Rule14" type="connector" idref="#_x0000_s1046"/>
        <o:r id="V:Rule15" type="connector" idref="#_x0000_s1050"/>
        <o:r id="V:Rule16" type="connector" idref="#_x0000_s1044"/>
        <o:r id="V:Rule17" type="connector" idref="#_x0000_s1060"/>
        <o:r id="V:Rule18" type="connector" idref="#_x0000_s1062"/>
        <o:r id="V:Rule19" type="connector" idref="#_x0000_s1052"/>
        <o:r id="V:Rule20" type="connector" idref="#_x0000_s1054"/>
        <o:r id="V:Rule21" type="connector" idref="#_x0000_s1056"/>
        <o:r id="V:Rule22" type="connector"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F7DD6"/>
  </w:style>
  <w:style w:type="paragraph" w:styleId="Titolo1">
    <w:name w:val="heading 1"/>
    <w:basedOn w:val="Normale"/>
    <w:next w:val="Normale"/>
    <w:link w:val="Titolo1Carattere"/>
    <w:uiPriority w:val="9"/>
    <w:qFormat/>
    <w:rsid w:val="00735F37"/>
    <w:pPr>
      <w:keepNext/>
      <w:keepLines/>
      <w:numPr>
        <w:numId w:val="2"/>
      </w:numPr>
      <w:spacing w:before="480" w:after="0"/>
      <w:outlineLvl w:val="0"/>
    </w:pPr>
    <w:rPr>
      <w:rFonts w:asciiTheme="majorHAnsi" w:eastAsiaTheme="majorEastAsia" w:hAnsiTheme="majorHAnsi" w:cstheme="majorBidi"/>
      <w:b/>
      <w:bCs/>
      <w:color w:val="892D4D" w:themeColor="accent1" w:themeShade="BF"/>
      <w:sz w:val="28"/>
      <w:szCs w:val="28"/>
    </w:rPr>
  </w:style>
  <w:style w:type="paragraph" w:styleId="Titolo2">
    <w:name w:val="heading 2"/>
    <w:basedOn w:val="Normale"/>
    <w:next w:val="Normale"/>
    <w:link w:val="Titolo2Carattere"/>
    <w:uiPriority w:val="9"/>
    <w:unhideWhenUsed/>
    <w:qFormat/>
    <w:rsid w:val="00735F37"/>
    <w:pPr>
      <w:keepNext/>
      <w:keepLines/>
      <w:spacing w:before="200" w:after="0"/>
      <w:outlineLvl w:val="1"/>
    </w:pPr>
    <w:rPr>
      <w:rFonts w:asciiTheme="majorHAnsi" w:eastAsiaTheme="majorEastAsia" w:hAnsiTheme="majorHAnsi" w:cstheme="majorBidi"/>
      <w:b/>
      <w:bCs/>
      <w:color w:val="B83D68" w:themeColor="accent1"/>
      <w:sz w:val="26"/>
      <w:szCs w:val="26"/>
    </w:rPr>
  </w:style>
  <w:style w:type="paragraph" w:styleId="Titolo3">
    <w:name w:val="heading 3"/>
    <w:basedOn w:val="Normale"/>
    <w:next w:val="Normale"/>
    <w:link w:val="Titolo3Carattere"/>
    <w:uiPriority w:val="9"/>
    <w:semiHidden/>
    <w:unhideWhenUsed/>
    <w:qFormat/>
    <w:rsid w:val="00735F37"/>
    <w:pPr>
      <w:keepNext/>
      <w:keepLines/>
      <w:numPr>
        <w:ilvl w:val="2"/>
        <w:numId w:val="2"/>
      </w:numPr>
      <w:spacing w:before="200" w:after="0"/>
      <w:outlineLvl w:val="2"/>
    </w:pPr>
    <w:rPr>
      <w:rFonts w:asciiTheme="majorHAnsi" w:eastAsiaTheme="majorEastAsia" w:hAnsiTheme="majorHAnsi" w:cstheme="majorBidi"/>
      <w:b/>
      <w:bCs/>
      <w:color w:val="B83D68" w:themeColor="accent1"/>
    </w:rPr>
  </w:style>
  <w:style w:type="paragraph" w:styleId="Titolo4">
    <w:name w:val="heading 4"/>
    <w:basedOn w:val="Normale"/>
    <w:next w:val="Normale"/>
    <w:link w:val="Titolo4Carattere"/>
    <w:uiPriority w:val="9"/>
    <w:semiHidden/>
    <w:unhideWhenUsed/>
    <w:qFormat/>
    <w:rsid w:val="00735F37"/>
    <w:pPr>
      <w:keepNext/>
      <w:keepLines/>
      <w:numPr>
        <w:ilvl w:val="3"/>
        <w:numId w:val="2"/>
      </w:numPr>
      <w:spacing w:before="200" w:after="0"/>
      <w:outlineLvl w:val="3"/>
    </w:pPr>
    <w:rPr>
      <w:rFonts w:asciiTheme="majorHAnsi" w:eastAsiaTheme="majorEastAsia" w:hAnsiTheme="majorHAnsi" w:cstheme="majorBidi"/>
      <w:b/>
      <w:bCs/>
      <w:i/>
      <w:iCs/>
      <w:color w:val="B83D68" w:themeColor="accent1"/>
    </w:rPr>
  </w:style>
  <w:style w:type="paragraph" w:styleId="Titolo5">
    <w:name w:val="heading 5"/>
    <w:basedOn w:val="Normale"/>
    <w:next w:val="Normale"/>
    <w:link w:val="Titolo5Carattere"/>
    <w:uiPriority w:val="9"/>
    <w:semiHidden/>
    <w:unhideWhenUsed/>
    <w:qFormat/>
    <w:rsid w:val="00735F37"/>
    <w:pPr>
      <w:keepNext/>
      <w:keepLines/>
      <w:numPr>
        <w:ilvl w:val="4"/>
        <w:numId w:val="2"/>
      </w:numPr>
      <w:spacing w:before="200" w:after="0"/>
      <w:outlineLvl w:val="4"/>
    </w:pPr>
    <w:rPr>
      <w:rFonts w:asciiTheme="majorHAnsi" w:eastAsiaTheme="majorEastAsia" w:hAnsiTheme="majorHAnsi" w:cstheme="majorBidi"/>
      <w:color w:val="5B1E33" w:themeColor="accent1" w:themeShade="7F"/>
    </w:rPr>
  </w:style>
  <w:style w:type="paragraph" w:styleId="Titolo6">
    <w:name w:val="heading 6"/>
    <w:basedOn w:val="Normale"/>
    <w:next w:val="Normale"/>
    <w:link w:val="Titolo6Carattere"/>
    <w:uiPriority w:val="9"/>
    <w:semiHidden/>
    <w:unhideWhenUsed/>
    <w:qFormat/>
    <w:rsid w:val="00735F37"/>
    <w:pPr>
      <w:keepNext/>
      <w:keepLines/>
      <w:numPr>
        <w:ilvl w:val="5"/>
        <w:numId w:val="2"/>
      </w:numPr>
      <w:spacing w:before="200" w:after="0"/>
      <w:outlineLvl w:val="5"/>
    </w:pPr>
    <w:rPr>
      <w:rFonts w:asciiTheme="majorHAnsi" w:eastAsiaTheme="majorEastAsia" w:hAnsiTheme="majorHAnsi" w:cstheme="majorBidi"/>
      <w:i/>
      <w:iCs/>
      <w:color w:val="5B1E33" w:themeColor="accent1" w:themeShade="7F"/>
    </w:rPr>
  </w:style>
  <w:style w:type="paragraph" w:styleId="Titolo7">
    <w:name w:val="heading 7"/>
    <w:basedOn w:val="Normale"/>
    <w:next w:val="Normale"/>
    <w:link w:val="Titolo7Carattere"/>
    <w:uiPriority w:val="9"/>
    <w:semiHidden/>
    <w:unhideWhenUsed/>
    <w:qFormat/>
    <w:rsid w:val="00735F37"/>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735F37"/>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735F37"/>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592A6C"/>
    <w:pPr>
      <w:ind w:left="720"/>
      <w:contextualSpacing/>
    </w:pPr>
  </w:style>
  <w:style w:type="paragraph" w:styleId="Testofumetto">
    <w:name w:val="Balloon Text"/>
    <w:basedOn w:val="Normale"/>
    <w:link w:val="TestofumettoCarattere"/>
    <w:uiPriority w:val="99"/>
    <w:semiHidden/>
    <w:unhideWhenUsed/>
    <w:rsid w:val="00592A6C"/>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92A6C"/>
    <w:rPr>
      <w:rFonts w:ascii="Tahoma" w:hAnsi="Tahoma" w:cs="Tahoma"/>
      <w:sz w:val="16"/>
      <w:szCs w:val="16"/>
    </w:rPr>
  </w:style>
  <w:style w:type="character" w:customStyle="1" w:styleId="Titolo1Carattere">
    <w:name w:val="Titolo 1 Carattere"/>
    <w:basedOn w:val="Carpredefinitoparagrafo"/>
    <w:link w:val="Titolo1"/>
    <w:uiPriority w:val="9"/>
    <w:rsid w:val="00735F37"/>
    <w:rPr>
      <w:rFonts w:asciiTheme="majorHAnsi" w:eastAsiaTheme="majorEastAsia" w:hAnsiTheme="majorHAnsi" w:cstheme="majorBidi"/>
      <w:b/>
      <w:bCs/>
      <w:color w:val="892D4D" w:themeColor="accent1" w:themeShade="BF"/>
      <w:sz w:val="28"/>
      <w:szCs w:val="28"/>
    </w:rPr>
  </w:style>
  <w:style w:type="character" w:customStyle="1" w:styleId="Titolo2Carattere">
    <w:name w:val="Titolo 2 Carattere"/>
    <w:basedOn w:val="Carpredefinitoparagrafo"/>
    <w:link w:val="Titolo2"/>
    <w:uiPriority w:val="9"/>
    <w:rsid w:val="00735F37"/>
    <w:rPr>
      <w:rFonts w:asciiTheme="majorHAnsi" w:eastAsiaTheme="majorEastAsia" w:hAnsiTheme="majorHAnsi" w:cstheme="majorBidi"/>
      <w:b/>
      <w:bCs/>
      <w:color w:val="B83D68" w:themeColor="accent1"/>
      <w:sz w:val="26"/>
      <w:szCs w:val="26"/>
    </w:rPr>
  </w:style>
  <w:style w:type="character" w:customStyle="1" w:styleId="Titolo3Carattere">
    <w:name w:val="Titolo 3 Carattere"/>
    <w:basedOn w:val="Carpredefinitoparagrafo"/>
    <w:link w:val="Titolo3"/>
    <w:uiPriority w:val="9"/>
    <w:semiHidden/>
    <w:rsid w:val="00735F37"/>
    <w:rPr>
      <w:rFonts w:asciiTheme="majorHAnsi" w:eastAsiaTheme="majorEastAsia" w:hAnsiTheme="majorHAnsi" w:cstheme="majorBidi"/>
      <w:b/>
      <w:bCs/>
      <w:color w:val="B83D68" w:themeColor="accent1"/>
    </w:rPr>
  </w:style>
  <w:style w:type="character" w:customStyle="1" w:styleId="Titolo4Carattere">
    <w:name w:val="Titolo 4 Carattere"/>
    <w:basedOn w:val="Carpredefinitoparagrafo"/>
    <w:link w:val="Titolo4"/>
    <w:uiPriority w:val="9"/>
    <w:semiHidden/>
    <w:rsid w:val="00735F37"/>
    <w:rPr>
      <w:rFonts w:asciiTheme="majorHAnsi" w:eastAsiaTheme="majorEastAsia" w:hAnsiTheme="majorHAnsi" w:cstheme="majorBidi"/>
      <w:b/>
      <w:bCs/>
      <w:i/>
      <w:iCs/>
      <w:color w:val="B83D68" w:themeColor="accent1"/>
    </w:rPr>
  </w:style>
  <w:style w:type="character" w:customStyle="1" w:styleId="Titolo5Carattere">
    <w:name w:val="Titolo 5 Carattere"/>
    <w:basedOn w:val="Carpredefinitoparagrafo"/>
    <w:link w:val="Titolo5"/>
    <w:uiPriority w:val="9"/>
    <w:semiHidden/>
    <w:rsid w:val="00735F37"/>
    <w:rPr>
      <w:rFonts w:asciiTheme="majorHAnsi" w:eastAsiaTheme="majorEastAsia" w:hAnsiTheme="majorHAnsi" w:cstheme="majorBidi"/>
      <w:color w:val="5B1E33" w:themeColor="accent1" w:themeShade="7F"/>
    </w:rPr>
  </w:style>
  <w:style w:type="character" w:customStyle="1" w:styleId="Titolo6Carattere">
    <w:name w:val="Titolo 6 Carattere"/>
    <w:basedOn w:val="Carpredefinitoparagrafo"/>
    <w:link w:val="Titolo6"/>
    <w:uiPriority w:val="9"/>
    <w:semiHidden/>
    <w:rsid w:val="00735F37"/>
    <w:rPr>
      <w:rFonts w:asciiTheme="majorHAnsi" w:eastAsiaTheme="majorEastAsia" w:hAnsiTheme="majorHAnsi" w:cstheme="majorBidi"/>
      <w:i/>
      <w:iCs/>
      <w:color w:val="5B1E33" w:themeColor="accent1" w:themeShade="7F"/>
    </w:rPr>
  </w:style>
  <w:style w:type="character" w:customStyle="1" w:styleId="Titolo7Carattere">
    <w:name w:val="Titolo 7 Carattere"/>
    <w:basedOn w:val="Carpredefinitoparagrafo"/>
    <w:link w:val="Titolo7"/>
    <w:uiPriority w:val="9"/>
    <w:semiHidden/>
    <w:rsid w:val="00735F37"/>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735F37"/>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735F37"/>
    <w:rPr>
      <w:rFonts w:asciiTheme="majorHAnsi" w:eastAsiaTheme="majorEastAsia" w:hAnsiTheme="majorHAnsi" w:cstheme="majorBidi"/>
      <w:i/>
      <w:iCs/>
      <w:color w:val="404040" w:themeColor="text1" w:themeTint="BF"/>
      <w:sz w:val="20"/>
      <w:szCs w:val="20"/>
    </w:rPr>
  </w:style>
  <w:style w:type="paragraph" w:styleId="Titolo">
    <w:name w:val="Title"/>
    <w:basedOn w:val="Normale"/>
    <w:next w:val="Normale"/>
    <w:link w:val="TitoloCarattere"/>
    <w:uiPriority w:val="10"/>
    <w:qFormat/>
    <w:rsid w:val="00735F37"/>
    <w:pPr>
      <w:pBdr>
        <w:bottom w:val="single" w:sz="8" w:space="4" w:color="B83D68" w:themeColor="accent1"/>
      </w:pBdr>
      <w:spacing w:after="300"/>
      <w:contextualSpacing/>
    </w:pPr>
    <w:rPr>
      <w:rFonts w:asciiTheme="majorHAnsi" w:eastAsiaTheme="majorEastAsia" w:hAnsiTheme="majorHAnsi" w:cstheme="majorBidi"/>
      <w:color w:val="842F73" w:themeColor="text2" w:themeShade="BF"/>
      <w:spacing w:val="5"/>
      <w:kern w:val="28"/>
      <w:sz w:val="52"/>
      <w:szCs w:val="52"/>
    </w:rPr>
  </w:style>
  <w:style w:type="character" w:customStyle="1" w:styleId="TitoloCarattere">
    <w:name w:val="Titolo Carattere"/>
    <w:basedOn w:val="Carpredefinitoparagrafo"/>
    <w:link w:val="Titolo"/>
    <w:uiPriority w:val="10"/>
    <w:rsid w:val="00735F37"/>
    <w:rPr>
      <w:rFonts w:asciiTheme="majorHAnsi" w:eastAsiaTheme="majorEastAsia" w:hAnsiTheme="majorHAnsi" w:cstheme="majorBidi"/>
      <w:color w:val="842F73" w:themeColor="text2" w:themeShade="BF"/>
      <w:spacing w:val="5"/>
      <w:kern w:val="28"/>
      <w:sz w:val="52"/>
      <w:szCs w:val="52"/>
    </w:rPr>
  </w:style>
  <w:style w:type="paragraph" w:styleId="Didascalia">
    <w:name w:val="caption"/>
    <w:basedOn w:val="Normale"/>
    <w:next w:val="Normale"/>
    <w:uiPriority w:val="35"/>
    <w:unhideWhenUsed/>
    <w:qFormat/>
    <w:rsid w:val="00082572"/>
    <w:rPr>
      <w:b/>
      <w:bCs/>
      <w:color w:val="B83D68" w:themeColor="accent1"/>
      <w:sz w:val="18"/>
      <w:szCs w:val="18"/>
    </w:rPr>
  </w:style>
  <w:style w:type="character" w:styleId="Riferimentodelicato">
    <w:name w:val="Subtle Reference"/>
    <w:basedOn w:val="Carpredefinitoparagrafo"/>
    <w:uiPriority w:val="31"/>
    <w:qFormat/>
    <w:rsid w:val="00082572"/>
    <w:rPr>
      <w:smallCaps/>
      <w:color w:val="AC66BB" w:themeColor="accent2"/>
      <w:u w:val="single"/>
    </w:rPr>
  </w:style>
  <w:style w:type="character" w:styleId="Riferimentointenso">
    <w:name w:val="Intense Reference"/>
    <w:basedOn w:val="Carpredefinitoparagrafo"/>
    <w:uiPriority w:val="32"/>
    <w:qFormat/>
    <w:rsid w:val="00082572"/>
    <w:rPr>
      <w:b/>
      <w:bCs/>
      <w:smallCaps/>
      <w:color w:val="AC66BB" w:themeColor="accent2"/>
      <w:spacing w:val="5"/>
      <w:u w:val="single"/>
    </w:rPr>
  </w:style>
  <w:style w:type="character" w:styleId="Collegamentoipertestuale">
    <w:name w:val="Hyperlink"/>
    <w:basedOn w:val="Carpredefinitoparagrafo"/>
    <w:rsid w:val="00F47217"/>
    <w:rPr>
      <w:color w:val="0000FF"/>
      <w:u w:val="single"/>
    </w:rPr>
  </w:style>
  <w:style w:type="paragraph" w:styleId="Nessunaspaziatura">
    <w:name w:val="No Spacing"/>
    <w:uiPriority w:val="1"/>
    <w:qFormat/>
    <w:rsid w:val="00B26D74"/>
    <w:pPr>
      <w:spacing w:after="0"/>
    </w:pPr>
  </w:style>
  <w:style w:type="paragraph" w:styleId="Intestazione">
    <w:name w:val="header"/>
    <w:basedOn w:val="Normale"/>
    <w:link w:val="IntestazioneCarattere"/>
    <w:uiPriority w:val="99"/>
    <w:semiHidden/>
    <w:unhideWhenUsed/>
    <w:rsid w:val="00D37531"/>
    <w:pPr>
      <w:tabs>
        <w:tab w:val="center" w:pos="4819"/>
        <w:tab w:val="right" w:pos="9638"/>
      </w:tabs>
      <w:spacing w:after="0"/>
    </w:pPr>
  </w:style>
  <w:style w:type="character" w:customStyle="1" w:styleId="IntestazioneCarattere">
    <w:name w:val="Intestazione Carattere"/>
    <w:basedOn w:val="Carpredefinitoparagrafo"/>
    <w:link w:val="Intestazione"/>
    <w:uiPriority w:val="99"/>
    <w:semiHidden/>
    <w:rsid w:val="00D37531"/>
  </w:style>
  <w:style w:type="paragraph" w:styleId="Pidipagina">
    <w:name w:val="footer"/>
    <w:basedOn w:val="Normale"/>
    <w:link w:val="PidipaginaCarattere"/>
    <w:uiPriority w:val="99"/>
    <w:unhideWhenUsed/>
    <w:rsid w:val="00D37531"/>
    <w:pPr>
      <w:tabs>
        <w:tab w:val="center" w:pos="4819"/>
        <w:tab w:val="right" w:pos="9638"/>
      </w:tabs>
      <w:spacing w:after="0"/>
    </w:pPr>
  </w:style>
  <w:style w:type="character" w:customStyle="1" w:styleId="PidipaginaCarattere">
    <w:name w:val="Piè di pagina Carattere"/>
    <w:basedOn w:val="Carpredefinitoparagrafo"/>
    <w:link w:val="Pidipagina"/>
    <w:uiPriority w:val="99"/>
    <w:rsid w:val="00D37531"/>
  </w:style>
  <w:style w:type="character" w:styleId="Numeropagina">
    <w:name w:val="page number"/>
    <w:basedOn w:val="Carpredefinitoparagrafo"/>
    <w:uiPriority w:val="99"/>
    <w:unhideWhenUsed/>
    <w:rsid w:val="00D37531"/>
    <w:rPr>
      <w:rFonts w:eastAsiaTheme="minorEastAsia" w:cstheme="minorBidi"/>
      <w:bCs w:val="0"/>
      <w:iCs w:val="0"/>
      <w:szCs w:val="22"/>
      <w:lang w:val="it-I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hyperlink" Target="http://www.portaledibioetica.it"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provinciaps.it"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biologiauniroma1.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terradinessuno.wordpress.com" TargetMode="External"/><Relationship Id="rId10" Type="http://schemas.openxmlformats.org/officeDocument/2006/relationships/image" Target="media/image2.png"/><Relationship Id="rId19" Type="http://schemas.openxmlformats.org/officeDocument/2006/relationships/hyperlink" Target="http://www.pianetachimica.it" TargetMode="External"/><Relationship Id="rId4" Type="http://schemas.openxmlformats.org/officeDocument/2006/relationships/settings" Target="settings.xml"/><Relationship Id="rId9" Type="http://schemas.openxmlformats.org/officeDocument/2006/relationships/package" Target="embeddings/Documento_di_Microsoft_Office_Word1.docx"/><Relationship Id="rId14" Type="http://schemas.openxmlformats.org/officeDocument/2006/relationships/image" Target="media/image6.jpeg"/><Relationship Id="rId22" Type="http://schemas.openxmlformats.org/officeDocument/2006/relationships/hyperlink" Target="http://www.castelsangiorgio.com"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Foglio_di_lavoro_di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t-IT"/>
  <c:style val="18"/>
  <c:chart>
    <c:autoTitleDeleted val="1"/>
    <c:view3D>
      <c:rotX val="75"/>
      <c:perspective val="30"/>
    </c:view3D>
    <c:plotArea>
      <c:layout>
        <c:manualLayout>
          <c:layoutTarget val="inner"/>
          <c:xMode val="edge"/>
          <c:yMode val="edge"/>
          <c:x val="8.8155109643552748E-2"/>
          <c:y val="0.13879107981220676"/>
          <c:w val="0.50452876858134599"/>
          <c:h val="0.74589201877934275"/>
        </c:manualLayout>
      </c:layout>
      <c:pie3DChart>
        <c:varyColors val="1"/>
        <c:ser>
          <c:idx val="0"/>
          <c:order val="0"/>
          <c:tx>
            <c:strRef>
              <c:f>Foglio1!$B$1</c:f>
              <c:strCache>
                <c:ptCount val="1"/>
                <c:pt idx="0">
                  <c:v>BERVETTI SUI GENI UMANI</c:v>
                </c:pt>
              </c:strCache>
            </c:strRef>
          </c:tx>
          <c:explosion val="25"/>
          <c:dPt>
            <c:idx val="0"/>
            <c:explosion val="0"/>
          </c:dPt>
          <c:dPt>
            <c:idx val="3"/>
            <c:explosion val="23"/>
          </c:dPt>
          <c:dLbls>
            <c:dLbl>
              <c:idx val="0"/>
              <c:layout>
                <c:manualLayout>
                  <c:x val="-0.12562271775866887"/>
                  <c:y val="-0.18579396325459321"/>
                </c:manualLayout>
              </c:layout>
              <c:showPercent val="1"/>
            </c:dLbl>
            <c:showPercent val="1"/>
          </c:dLbls>
          <c:cat>
            <c:strRef>
              <c:f>Foglio1!$A$2:$A$6</c:f>
              <c:strCache>
                <c:ptCount val="4"/>
                <c:pt idx="0">
                  <c:v>Non brevettati</c:v>
                </c:pt>
                <c:pt idx="1">
                  <c:v>Non classificati</c:v>
                </c:pt>
                <c:pt idx="2">
                  <c:v>Settore publico</c:v>
                </c:pt>
                <c:pt idx="3">
                  <c:v>Settore privato</c:v>
                </c:pt>
              </c:strCache>
            </c:strRef>
          </c:cat>
          <c:val>
            <c:numRef>
              <c:f>Foglio1!$B$2:$B$6</c:f>
              <c:numCache>
                <c:formatCode>0%</c:formatCode>
                <c:ptCount val="5"/>
                <c:pt idx="0">
                  <c:v>0.81</c:v>
                </c:pt>
                <c:pt idx="1">
                  <c:v>2.0000000000000014E-2</c:v>
                </c:pt>
                <c:pt idx="2">
                  <c:v>3.0000000000000009E-2</c:v>
                </c:pt>
                <c:pt idx="3">
                  <c:v>0.14000000000000001</c:v>
                </c:pt>
              </c:numCache>
            </c:numRef>
          </c:val>
        </c:ser>
        <c:ser>
          <c:idx val="1"/>
          <c:order val="1"/>
          <c:explosion val="25"/>
          <c:dLbls>
            <c:showPercent val="1"/>
          </c:dLbls>
          <c:cat>
            <c:strRef>
              <c:f>Foglio1!$A$2:$A$6</c:f>
              <c:strCache>
                <c:ptCount val="4"/>
                <c:pt idx="0">
                  <c:v>Non brevettati</c:v>
                </c:pt>
                <c:pt idx="1">
                  <c:v>Non classificati</c:v>
                </c:pt>
                <c:pt idx="2">
                  <c:v>Settore publico</c:v>
                </c:pt>
                <c:pt idx="3">
                  <c:v>Settore privato</c:v>
                </c:pt>
              </c:strCache>
            </c:strRef>
          </c:cat>
          <c:val>
            <c:numRef>
              <c:f>Foglio1!$C$2:$C$6</c:f>
              <c:numCache>
                <c:formatCode>General</c:formatCode>
                <c:ptCount val="5"/>
              </c:numCache>
            </c:numRef>
          </c:val>
        </c:ser>
        <c:dLbls>
          <c:showPercent val="1"/>
        </c:dLbls>
      </c:pie3DChart>
    </c:plotArea>
    <c:legend>
      <c:legendPos val="r"/>
      <c:legendEntry>
        <c:idx val="4"/>
        <c:delete val="1"/>
      </c:legendEntry>
      <c:layout>
        <c:manualLayout>
          <c:xMode val="edge"/>
          <c:yMode val="edge"/>
          <c:x val="0.60974903304872397"/>
          <c:y val="0.3367650066468964"/>
          <c:w val="0.3304284186698892"/>
          <c:h val="0.39140505164127232"/>
        </c:manualLayout>
      </c:layout>
    </c:legend>
    <c:plotVisOnly val="1"/>
  </c:chart>
  <c:spPr>
    <a:ln>
      <a:noFill/>
    </a:ln>
  </c:spPr>
  <c:externalData r:id="rId1"/>
</c:chartSpace>
</file>

<file path=word/theme/theme1.xml><?xml version="1.0" encoding="utf-8"?>
<a:theme xmlns:a="http://schemas.openxmlformats.org/drawingml/2006/main" name="Tema di Office">
  <a:themeElements>
    <a:clrScheme name="Mito">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20197-1B6E-4D97-AFEA-B6B76AC18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813</TotalTime>
  <Pages>1</Pages>
  <Words>2224</Words>
  <Characters>12677</Characters>
  <Application>Microsoft Office Word</Application>
  <DocSecurity>0</DocSecurity>
  <Lines>105</Lines>
  <Paragraphs>29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bertoletti paolo</dc:creator>
  <cp:keywords/>
  <dc:description/>
  <cp:lastModifiedBy>bertoletti paolo</cp:lastModifiedBy>
  <cp:revision>25</cp:revision>
  <cp:lastPrinted>2008-06-25T15:46:00Z</cp:lastPrinted>
  <dcterms:created xsi:type="dcterms:W3CDTF">2008-05-20T18:50:00Z</dcterms:created>
  <dcterms:modified xsi:type="dcterms:W3CDTF">2008-06-25T15:48:00Z</dcterms:modified>
</cp:coreProperties>
</file>