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caps/>
        </w:rPr>
        <w:id w:val="5410383"/>
        <w:docPartObj>
          <w:docPartGallery w:val="Cover Pages"/>
          <w:docPartUnique/>
        </w:docPartObj>
      </w:sdtPr>
      <w:sdtEndPr>
        <w:rPr>
          <w:rFonts w:asciiTheme="minorHAnsi" w:eastAsiaTheme="minorHAnsi" w:hAnsiTheme="minorHAnsi" w:cstheme="minorBidi"/>
          <w:caps w:val="0"/>
        </w:rPr>
      </w:sdtEndPr>
      <w:sdtContent>
        <w:tbl>
          <w:tblPr>
            <w:tblW w:w="5000" w:type="pct"/>
            <w:jc w:val="center"/>
            <w:tblLook w:val="04A0"/>
          </w:tblPr>
          <w:tblGrid>
            <w:gridCol w:w="9287"/>
          </w:tblGrid>
          <w:tr w:rsidR="00430113" w:rsidTr="00454F48">
            <w:trPr>
              <w:trHeight w:val="2880"/>
              <w:jc w:val="center"/>
            </w:trPr>
            <w:tc>
              <w:tcPr>
                <w:tcW w:w="5000" w:type="pct"/>
              </w:tcPr>
              <w:sdt>
                <w:sdtPr>
                  <w:rPr>
                    <w:rFonts w:asciiTheme="majorHAnsi" w:eastAsiaTheme="majorEastAsia" w:hAnsiTheme="majorHAnsi" w:cstheme="majorBidi"/>
                    <w:caps/>
                  </w:rPr>
                  <w:alias w:val="Società"/>
                  <w:id w:val="15524243"/>
                  <w:dataBinding w:prefixMappings="xmlns:ns0='http://schemas.openxmlformats.org/officeDocument/2006/extended-properties'" w:xpath="/ns0:Properties[1]/ns0:Company[1]" w:storeItemID="{6668398D-A668-4E3E-A5EB-62B293D839F1}"/>
                  <w:text/>
                </w:sdtPr>
                <w:sdtContent>
                  <w:p w:rsidR="00430113" w:rsidRDefault="00CF26EA" w:rsidP="00454F48">
                    <w:pPr>
                      <w:pStyle w:val="Nessunaspaziatura"/>
                      <w:jc w:val="center"/>
                      <w:rPr>
                        <w:rFonts w:asciiTheme="majorHAnsi" w:eastAsiaTheme="majorEastAsia" w:hAnsiTheme="majorHAnsi" w:cstheme="majorBidi"/>
                        <w:caps/>
                      </w:rPr>
                    </w:pPr>
                    <w:r>
                      <w:rPr>
                        <w:rFonts w:asciiTheme="majorHAnsi" w:eastAsiaTheme="majorEastAsia" w:hAnsiTheme="majorHAnsi" w:cstheme="majorBidi"/>
                        <w:caps/>
                      </w:rPr>
                      <w:t>LICEO SCIENTIFICO V. VECCHI, TRANI</w:t>
                    </w:r>
                  </w:p>
                </w:sdtContent>
              </w:sdt>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r>
                  <w:rPr>
                    <w:rFonts w:asciiTheme="majorHAnsi" w:eastAsiaTheme="majorEastAsia" w:hAnsiTheme="majorHAnsi" w:cstheme="majorBidi"/>
                    <w:caps/>
                  </w:rPr>
                  <w:t>Anno Scolastico 2008-2009</w:t>
                </w: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60234F" w:rsidRDefault="0060234F" w:rsidP="00454F48">
                <w:pPr>
                  <w:pStyle w:val="Nessunaspaziatura"/>
                  <w:jc w:val="center"/>
                  <w:rPr>
                    <w:rFonts w:asciiTheme="majorHAnsi" w:eastAsiaTheme="majorEastAsia" w:hAnsiTheme="majorHAnsi" w:cstheme="majorBidi"/>
                    <w:caps/>
                  </w:rPr>
                </w:pPr>
              </w:p>
              <w:p w:rsidR="0060234F" w:rsidRDefault="0060234F" w:rsidP="00454F48">
                <w:pPr>
                  <w:pStyle w:val="Nessunaspaziatura"/>
                  <w:jc w:val="center"/>
                  <w:rPr>
                    <w:rFonts w:asciiTheme="majorHAnsi" w:eastAsiaTheme="majorEastAsia" w:hAnsiTheme="majorHAnsi" w:cstheme="majorBidi"/>
                    <w:caps/>
                  </w:rPr>
                </w:pPr>
              </w:p>
              <w:p w:rsidR="0060234F" w:rsidRDefault="0060234F"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p w:rsidR="00430113" w:rsidRDefault="00430113" w:rsidP="00454F48">
                <w:pPr>
                  <w:pStyle w:val="Nessunaspaziatura"/>
                  <w:jc w:val="center"/>
                  <w:rPr>
                    <w:rFonts w:asciiTheme="majorHAnsi" w:eastAsiaTheme="majorEastAsia" w:hAnsiTheme="majorHAnsi" w:cstheme="majorBidi"/>
                    <w:caps/>
                  </w:rPr>
                </w:pPr>
              </w:p>
            </w:tc>
          </w:tr>
          <w:tr w:rsidR="00430113" w:rsidTr="00454F48">
            <w:trPr>
              <w:trHeight w:val="1440"/>
              <w:jc w:val="center"/>
            </w:trPr>
            <w:sdt>
              <w:sdtPr>
                <w:rPr>
                  <w:rFonts w:ascii="Castellar" w:eastAsiaTheme="majorEastAsia" w:hAnsi="Castellar" w:cstheme="majorBidi"/>
                  <w:sz w:val="96"/>
                  <w:szCs w:val="96"/>
                </w:rPr>
                <w:alias w:val="Titolo"/>
                <w:id w:val="15524250"/>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4F81BD" w:themeColor="accent1"/>
                    </w:tcBorders>
                    <w:vAlign w:val="center"/>
                  </w:tcPr>
                  <w:p w:rsidR="00430113" w:rsidRDefault="00CF26EA" w:rsidP="00454F48">
                    <w:pPr>
                      <w:pStyle w:val="Nessunaspaziatura"/>
                      <w:jc w:val="center"/>
                      <w:rPr>
                        <w:rFonts w:asciiTheme="majorHAnsi" w:eastAsiaTheme="majorEastAsia" w:hAnsiTheme="majorHAnsi" w:cstheme="majorBidi"/>
                        <w:sz w:val="80"/>
                        <w:szCs w:val="80"/>
                      </w:rPr>
                    </w:pPr>
                    <w:r>
                      <w:rPr>
                        <w:rFonts w:ascii="Castellar" w:eastAsiaTheme="majorEastAsia" w:hAnsi="Castellar" w:cstheme="majorBidi"/>
                        <w:sz w:val="96"/>
                        <w:szCs w:val="96"/>
                      </w:rPr>
                      <w:t>Il Vuoto</w:t>
                    </w:r>
                  </w:p>
                </w:tc>
              </w:sdtContent>
            </w:sdt>
          </w:tr>
          <w:tr w:rsidR="00430113" w:rsidTr="00454F48">
            <w:trPr>
              <w:trHeight w:val="720"/>
              <w:jc w:val="center"/>
            </w:trPr>
            <w:sdt>
              <w:sdtPr>
                <w:rPr>
                  <w:rFonts w:asciiTheme="majorHAnsi" w:eastAsiaTheme="majorEastAsia" w:hAnsiTheme="majorHAnsi" w:cstheme="majorBidi"/>
                  <w:sz w:val="44"/>
                  <w:szCs w:val="44"/>
                </w:rPr>
                <w:alias w:val="Sottotitolo"/>
                <w:id w:val="15524255"/>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rsidR="00430113" w:rsidRDefault="00CF26EA" w:rsidP="00940574">
                    <w:pPr>
                      <w:pStyle w:val="Nessunaspaziatura"/>
                      <w:jc w:val="center"/>
                      <w:rPr>
                        <w:rFonts w:asciiTheme="majorHAnsi" w:eastAsiaTheme="majorEastAsia" w:hAnsiTheme="majorHAnsi" w:cstheme="majorBidi"/>
                        <w:sz w:val="44"/>
                        <w:szCs w:val="44"/>
                      </w:rPr>
                    </w:pPr>
                    <w:r>
                      <w:rPr>
                        <w:rFonts w:asciiTheme="majorHAnsi" w:eastAsiaTheme="majorEastAsia" w:hAnsiTheme="majorHAnsi" w:cstheme="majorBidi"/>
                        <w:sz w:val="44"/>
                        <w:szCs w:val="44"/>
                      </w:rPr>
                      <w:t xml:space="preserve">Tra scienza </w:t>
                    </w:r>
                    <w:r w:rsidR="00940574">
                      <w:rPr>
                        <w:rFonts w:asciiTheme="majorHAnsi" w:eastAsiaTheme="majorEastAsia" w:hAnsiTheme="majorHAnsi" w:cstheme="majorBidi"/>
                        <w:sz w:val="44"/>
                        <w:szCs w:val="44"/>
                      </w:rPr>
                      <w:t>e</w:t>
                    </w:r>
                    <w:r>
                      <w:rPr>
                        <w:rFonts w:asciiTheme="majorHAnsi" w:eastAsiaTheme="majorEastAsia" w:hAnsiTheme="majorHAnsi" w:cstheme="majorBidi"/>
                        <w:sz w:val="44"/>
                        <w:szCs w:val="44"/>
                      </w:rPr>
                      <w:t xml:space="preserve"> pensiero</w:t>
                    </w:r>
                  </w:p>
                </w:tc>
              </w:sdtContent>
            </w:sdt>
          </w:tr>
        </w:tbl>
        <w:p w:rsidR="00430113" w:rsidRDefault="00430113" w:rsidP="00430113"/>
        <w:p w:rsidR="00430113" w:rsidRDefault="00430113" w:rsidP="00430113"/>
        <w:p w:rsidR="00430113" w:rsidRDefault="00430113" w:rsidP="00430113"/>
        <w:p w:rsidR="00430113" w:rsidRDefault="00430113" w:rsidP="00430113"/>
        <w:p w:rsidR="00430113" w:rsidRDefault="00430113" w:rsidP="00430113"/>
        <w:p w:rsidR="00430113" w:rsidRDefault="00430113" w:rsidP="00430113"/>
        <w:p w:rsidR="00430113" w:rsidRDefault="00430113" w:rsidP="00430113"/>
        <w:p w:rsidR="0060234F" w:rsidRDefault="0060234F" w:rsidP="00430113"/>
        <w:p w:rsidR="0060234F" w:rsidRDefault="0060234F" w:rsidP="00430113"/>
        <w:p w:rsidR="00430113" w:rsidRDefault="00430113" w:rsidP="00430113"/>
        <w:tbl>
          <w:tblPr>
            <w:tblW w:w="5000" w:type="pct"/>
            <w:jc w:val="center"/>
            <w:tblLook w:val="04A0"/>
          </w:tblPr>
          <w:tblGrid>
            <w:gridCol w:w="9287"/>
          </w:tblGrid>
          <w:tr w:rsidR="00430113" w:rsidTr="00454F48">
            <w:trPr>
              <w:trHeight w:val="360"/>
              <w:jc w:val="center"/>
            </w:trPr>
            <w:tc>
              <w:tcPr>
                <w:tcW w:w="5000" w:type="pct"/>
                <w:vAlign w:val="center"/>
              </w:tcPr>
              <w:p w:rsidR="00430113" w:rsidRDefault="00430113" w:rsidP="00454F48">
                <w:pPr>
                  <w:pStyle w:val="Nessunaspaziatura"/>
                  <w:jc w:val="center"/>
                </w:pPr>
              </w:p>
            </w:tc>
          </w:tr>
          <w:tr w:rsidR="00430113" w:rsidTr="00454F48">
            <w:trPr>
              <w:trHeight w:val="360"/>
              <w:jc w:val="center"/>
            </w:trPr>
            <w:sdt>
              <w:sdtPr>
                <w:rPr>
                  <w:rFonts w:asciiTheme="majorHAnsi" w:hAnsiTheme="majorHAnsi"/>
                  <w:bCs/>
                  <w:sz w:val="36"/>
                  <w:szCs w:val="36"/>
                </w:rPr>
                <w:alias w:val="Autore"/>
                <w:id w:val="15524260"/>
                <w:dataBinding w:prefixMappings="xmlns:ns0='http://schemas.openxmlformats.org/package/2006/metadata/core-properties' xmlns:ns1='http://purl.org/dc/elements/1.1/'" w:xpath="/ns0:coreProperties[1]/ns1:creator[1]" w:storeItemID="{6C3C8BC8-F283-45AE-878A-BAB7291924A1}"/>
                <w:text/>
              </w:sdtPr>
              <w:sdtContent>
                <w:tc>
                  <w:tcPr>
                    <w:tcW w:w="5000" w:type="pct"/>
                    <w:vAlign w:val="center"/>
                  </w:tcPr>
                  <w:p w:rsidR="00430113" w:rsidRDefault="00CF26EA" w:rsidP="00430113">
                    <w:pPr>
                      <w:pStyle w:val="Nessunaspaziatura"/>
                      <w:jc w:val="center"/>
                      <w:rPr>
                        <w:b/>
                        <w:bCs/>
                      </w:rPr>
                    </w:pPr>
                    <w:r>
                      <w:rPr>
                        <w:rFonts w:asciiTheme="majorHAnsi" w:hAnsiTheme="majorHAnsi"/>
                        <w:bCs/>
                        <w:sz w:val="36"/>
                        <w:szCs w:val="36"/>
                      </w:rPr>
                      <w:t xml:space="preserve">di Sabri Alamri </w:t>
                    </w:r>
                  </w:p>
                </w:tc>
              </w:sdtContent>
            </w:sdt>
          </w:tr>
          <w:tr w:rsidR="00430113" w:rsidTr="00454F48">
            <w:trPr>
              <w:trHeight w:val="360"/>
              <w:jc w:val="center"/>
            </w:trPr>
            <w:sdt>
              <w:sdtPr>
                <w:rPr>
                  <w:bCs/>
                  <w:sz w:val="32"/>
                  <w:szCs w:val="32"/>
                </w:rPr>
                <w:alias w:val="Data"/>
                <w:id w:val="516659546"/>
                <w:dataBinding w:prefixMappings="xmlns:ns0='http://schemas.microsoft.com/office/2006/coverPageProps'" w:xpath="/ns0:CoverPageProperties[1]/ns0:PublishDate[1]" w:storeItemID="{55AF091B-3C7A-41E3-B477-F2FDAA23CFDA}"/>
                <w:date>
                  <w:dateFormat w:val="dd/MM/yyyy"/>
                  <w:lid w:val="it-IT"/>
                  <w:storeMappedDataAs w:val="dateTime"/>
                  <w:calendar w:val="gregorian"/>
                </w:date>
              </w:sdtPr>
              <w:sdtContent>
                <w:tc>
                  <w:tcPr>
                    <w:tcW w:w="5000" w:type="pct"/>
                    <w:vAlign w:val="center"/>
                  </w:tcPr>
                  <w:p w:rsidR="00430113" w:rsidRDefault="00CF26EA" w:rsidP="00454F48">
                    <w:pPr>
                      <w:pStyle w:val="Nessunaspaziatura"/>
                      <w:jc w:val="center"/>
                      <w:rPr>
                        <w:b/>
                        <w:bCs/>
                      </w:rPr>
                    </w:pPr>
                    <w:r>
                      <w:rPr>
                        <w:bCs/>
                        <w:sz w:val="32"/>
                        <w:szCs w:val="32"/>
                      </w:rPr>
                      <w:t>Classe VD</w:t>
                    </w:r>
                  </w:p>
                </w:tc>
              </w:sdtContent>
            </w:sdt>
          </w:tr>
        </w:tbl>
        <w:p w:rsidR="00430113" w:rsidRDefault="00F506FE" w:rsidP="00430113"/>
      </w:sdtContent>
    </w:sdt>
    <w:sdt>
      <w:sdtPr>
        <w:rPr>
          <w:rFonts w:asciiTheme="minorHAnsi" w:eastAsiaTheme="minorHAnsi" w:hAnsiTheme="minorHAnsi" w:cstheme="minorBidi"/>
          <w:b w:val="0"/>
          <w:bCs w:val="0"/>
          <w:color w:val="auto"/>
          <w:sz w:val="22"/>
          <w:szCs w:val="22"/>
        </w:rPr>
        <w:id w:val="3074594"/>
        <w:docPartObj>
          <w:docPartGallery w:val="Table of Contents"/>
          <w:docPartUnique/>
        </w:docPartObj>
      </w:sdtPr>
      <w:sdtEndPr>
        <w:rPr>
          <w:sz w:val="28"/>
          <w:szCs w:val="28"/>
        </w:rPr>
      </w:sdtEndPr>
      <w:sdtContent>
        <w:p w:rsidR="00F17AD6" w:rsidRPr="00AF40EF" w:rsidRDefault="00F17AD6" w:rsidP="00DF434B">
          <w:pPr>
            <w:pStyle w:val="Titolosommario"/>
            <w:ind w:firstLine="284"/>
            <w:rPr>
              <w:color w:val="auto"/>
              <w:sz w:val="40"/>
              <w:szCs w:val="40"/>
            </w:rPr>
          </w:pPr>
          <w:r w:rsidRPr="002E524F">
            <w:rPr>
              <w:color w:val="4F81BD" w:themeColor="accent1"/>
              <w:sz w:val="40"/>
              <w:szCs w:val="40"/>
            </w:rPr>
            <w:t>Sommario</w:t>
          </w:r>
        </w:p>
        <w:p w:rsidR="00F17AD6" w:rsidRPr="00AF40EF" w:rsidRDefault="00F17AD6" w:rsidP="00F17AD6"/>
        <w:p w:rsidR="00167235" w:rsidRPr="00167235" w:rsidRDefault="00167235" w:rsidP="00167235">
          <w:pPr>
            <w:pStyle w:val="Sommario1"/>
            <w:ind w:firstLine="284"/>
            <w:rPr>
              <w:sz w:val="28"/>
              <w:szCs w:val="28"/>
            </w:rPr>
          </w:pPr>
          <w:r>
            <w:rPr>
              <w:b/>
              <w:sz w:val="28"/>
              <w:szCs w:val="28"/>
            </w:rPr>
            <w:t>Mappa Concettuale</w:t>
          </w:r>
          <w:r w:rsidRPr="00AF40EF">
            <w:rPr>
              <w:sz w:val="28"/>
              <w:szCs w:val="28"/>
            </w:rPr>
            <w:ptab w:relativeTo="margin" w:alignment="right" w:leader="dot"/>
          </w:r>
          <w:r w:rsidRPr="00167235">
            <w:rPr>
              <w:b/>
              <w:sz w:val="28"/>
              <w:szCs w:val="28"/>
            </w:rPr>
            <w:t>4</w:t>
          </w:r>
        </w:p>
        <w:p w:rsidR="00F17AD6" w:rsidRPr="00AF40EF" w:rsidRDefault="00F17AD6" w:rsidP="00F17AD6">
          <w:pPr>
            <w:pStyle w:val="Sommario1"/>
            <w:ind w:firstLine="284"/>
            <w:rPr>
              <w:sz w:val="28"/>
              <w:szCs w:val="28"/>
            </w:rPr>
          </w:pPr>
          <w:r w:rsidRPr="00AF40EF">
            <w:rPr>
              <w:b/>
              <w:sz w:val="28"/>
              <w:szCs w:val="28"/>
            </w:rPr>
            <w:t>Introduzione al concetto di vuoto scientifico</w:t>
          </w:r>
          <w:r w:rsidRPr="00AF40EF">
            <w:rPr>
              <w:sz w:val="28"/>
              <w:szCs w:val="28"/>
            </w:rPr>
            <w:ptab w:relativeTo="margin" w:alignment="right" w:leader="dot"/>
          </w:r>
          <w:r w:rsidR="00167235" w:rsidRPr="00167235">
            <w:rPr>
              <w:b/>
              <w:sz w:val="28"/>
              <w:szCs w:val="28"/>
            </w:rPr>
            <w:t>5</w:t>
          </w:r>
        </w:p>
        <w:p w:rsidR="00F17AD6" w:rsidRPr="00AF40EF" w:rsidRDefault="00F17AD6" w:rsidP="00F17AD6">
          <w:pPr>
            <w:pStyle w:val="Sommario1"/>
            <w:rPr>
              <w:b/>
            </w:rPr>
          </w:pPr>
        </w:p>
        <w:p w:rsidR="00F17AD6" w:rsidRPr="00AF40EF" w:rsidRDefault="00F17AD6" w:rsidP="00F17AD6">
          <w:pPr>
            <w:pStyle w:val="Sommario1"/>
            <w:numPr>
              <w:ilvl w:val="0"/>
              <w:numId w:val="4"/>
            </w:numPr>
            <w:ind w:left="709" w:hanging="425"/>
            <w:rPr>
              <w:b/>
              <w:sz w:val="28"/>
              <w:szCs w:val="28"/>
            </w:rPr>
          </w:pPr>
          <w:r w:rsidRPr="00AF40EF">
            <w:rPr>
              <w:b/>
              <w:sz w:val="28"/>
              <w:szCs w:val="28"/>
            </w:rPr>
            <w:t>L’Universo: dove si “nasconde” il vuoto</w:t>
          </w:r>
          <w:r w:rsidRPr="00AF40EF">
            <w:rPr>
              <w:b/>
              <w:sz w:val="28"/>
              <w:szCs w:val="28"/>
            </w:rPr>
            <w:ptab w:relativeTo="margin" w:alignment="right" w:leader="dot"/>
          </w:r>
          <w:r w:rsidR="00167235">
            <w:rPr>
              <w:b/>
              <w:sz w:val="28"/>
              <w:szCs w:val="28"/>
            </w:rPr>
            <w:t>8</w:t>
          </w:r>
        </w:p>
        <w:p w:rsidR="00F17AD6" w:rsidRPr="00AF40EF" w:rsidRDefault="00F17AD6" w:rsidP="00F17AD6">
          <w:pPr>
            <w:pStyle w:val="Sommario2"/>
            <w:ind w:left="216" w:firstLine="68"/>
            <w:outlineLvl w:val="1"/>
            <w:rPr>
              <w:sz w:val="24"/>
              <w:szCs w:val="24"/>
            </w:rPr>
          </w:pPr>
          <w:r w:rsidRPr="00AF40EF">
            <w:rPr>
              <w:sz w:val="24"/>
              <w:szCs w:val="24"/>
            </w:rPr>
            <w:t>Alla ricerca del vuoto nello spazio</w:t>
          </w:r>
          <w:r w:rsidRPr="00AF40EF">
            <w:rPr>
              <w:sz w:val="24"/>
              <w:szCs w:val="24"/>
            </w:rPr>
            <w:ptab w:relativeTo="margin" w:alignment="right" w:leader="dot"/>
          </w:r>
          <w:r w:rsidR="00167235">
            <w:rPr>
              <w:sz w:val="24"/>
              <w:szCs w:val="24"/>
            </w:rPr>
            <w:t>8</w:t>
          </w:r>
        </w:p>
        <w:p w:rsidR="00F17AD6" w:rsidRPr="00AF40EF" w:rsidRDefault="00F17AD6" w:rsidP="00F17AD6">
          <w:pPr>
            <w:pStyle w:val="Sommario2"/>
            <w:ind w:firstLine="64"/>
            <w:outlineLvl w:val="1"/>
            <w:rPr>
              <w:sz w:val="24"/>
              <w:szCs w:val="24"/>
            </w:rPr>
          </w:pPr>
          <w:r w:rsidRPr="00AF40EF">
            <w:rPr>
              <w:sz w:val="24"/>
              <w:szCs w:val="24"/>
            </w:rPr>
            <w:t>Come nascono le stelle</w:t>
          </w:r>
          <w:r w:rsidRPr="00AF40EF">
            <w:rPr>
              <w:sz w:val="24"/>
              <w:szCs w:val="24"/>
            </w:rPr>
            <w:ptab w:relativeTo="margin" w:alignment="right" w:leader="dot"/>
          </w:r>
          <w:r w:rsidR="00167235">
            <w:rPr>
              <w:sz w:val="24"/>
              <w:szCs w:val="24"/>
            </w:rPr>
            <w:t>10</w:t>
          </w:r>
        </w:p>
        <w:p w:rsidR="00F17AD6" w:rsidRPr="00AF40EF" w:rsidRDefault="00F17AD6" w:rsidP="00F17AD6">
          <w:pPr>
            <w:pStyle w:val="Sommario2"/>
            <w:ind w:firstLine="64"/>
            <w:outlineLvl w:val="1"/>
            <w:rPr>
              <w:sz w:val="24"/>
              <w:szCs w:val="24"/>
            </w:rPr>
          </w:pPr>
          <w:r w:rsidRPr="00AF40EF">
            <w:rPr>
              <w:sz w:val="24"/>
              <w:szCs w:val="24"/>
            </w:rPr>
            <w:t>La vita di una stella dipende dalla sua massa iniziale</w:t>
          </w:r>
          <w:r w:rsidRPr="00AF40EF">
            <w:rPr>
              <w:sz w:val="24"/>
              <w:szCs w:val="24"/>
            </w:rPr>
            <w:ptab w:relativeTo="margin" w:alignment="right" w:leader="dot"/>
          </w:r>
          <w:r w:rsidR="00167235">
            <w:rPr>
              <w:sz w:val="24"/>
              <w:szCs w:val="24"/>
            </w:rPr>
            <w:t>11</w:t>
          </w:r>
        </w:p>
        <w:p w:rsidR="00F17AD6" w:rsidRPr="00AF40EF" w:rsidRDefault="00F17AD6" w:rsidP="00F17AD6">
          <w:pPr>
            <w:pStyle w:val="Sommario2"/>
            <w:ind w:firstLine="64"/>
            <w:outlineLvl w:val="1"/>
            <w:rPr>
              <w:sz w:val="24"/>
              <w:szCs w:val="24"/>
            </w:rPr>
          </w:pPr>
          <w:r w:rsidRPr="00AF40EF">
            <w:rPr>
              <w:sz w:val="24"/>
              <w:szCs w:val="24"/>
            </w:rPr>
            <w:t>Supernove, stelle di neutroni e buchi neri</w:t>
          </w:r>
          <w:r w:rsidRPr="00AF40EF">
            <w:rPr>
              <w:sz w:val="24"/>
              <w:szCs w:val="24"/>
            </w:rPr>
            <w:ptab w:relativeTo="margin" w:alignment="right" w:leader="dot"/>
          </w:r>
          <w:r w:rsidR="00167235">
            <w:rPr>
              <w:sz w:val="24"/>
              <w:szCs w:val="24"/>
            </w:rPr>
            <w:t>13</w:t>
          </w:r>
        </w:p>
        <w:p w:rsidR="00F17AD6" w:rsidRPr="00AF40EF" w:rsidRDefault="00F17AD6" w:rsidP="00F17AD6">
          <w:pPr>
            <w:pStyle w:val="Sommario3"/>
            <w:ind w:left="0"/>
            <w:outlineLvl w:val="1"/>
          </w:pPr>
        </w:p>
        <w:p w:rsidR="00F17AD6" w:rsidRPr="00AF40EF" w:rsidRDefault="00F17AD6" w:rsidP="00F17AD6">
          <w:pPr>
            <w:pStyle w:val="Sommario1"/>
            <w:numPr>
              <w:ilvl w:val="0"/>
              <w:numId w:val="4"/>
            </w:numPr>
            <w:rPr>
              <w:b/>
              <w:sz w:val="28"/>
              <w:szCs w:val="28"/>
            </w:rPr>
          </w:pPr>
          <w:r w:rsidRPr="00AF40EF">
            <w:rPr>
              <w:b/>
              <w:sz w:val="28"/>
              <w:szCs w:val="28"/>
            </w:rPr>
            <w:t>L’atomo: essenza di materia e vuoto</w:t>
          </w:r>
          <w:r w:rsidRPr="00AF40EF">
            <w:rPr>
              <w:b/>
              <w:sz w:val="28"/>
              <w:szCs w:val="28"/>
            </w:rPr>
            <w:ptab w:relativeTo="margin" w:alignment="right" w:leader="dot"/>
          </w:r>
          <w:r w:rsidR="00167235">
            <w:rPr>
              <w:b/>
              <w:sz w:val="28"/>
              <w:szCs w:val="28"/>
            </w:rPr>
            <w:t>18</w:t>
          </w:r>
        </w:p>
        <w:p w:rsidR="00F17AD6" w:rsidRPr="00AF40EF" w:rsidRDefault="00F17AD6" w:rsidP="00F17AD6">
          <w:pPr>
            <w:pStyle w:val="Sommario1"/>
            <w:ind w:left="360"/>
            <w:rPr>
              <w:b/>
              <w:sz w:val="24"/>
              <w:szCs w:val="24"/>
            </w:rPr>
          </w:pPr>
          <w:r w:rsidRPr="00AF40EF">
            <w:rPr>
              <w:sz w:val="24"/>
              <w:szCs w:val="24"/>
            </w:rPr>
            <w:t>Dalton: prima ipotesi di teoria atomica</w:t>
          </w:r>
          <w:r w:rsidRPr="00AF40EF">
            <w:rPr>
              <w:sz w:val="24"/>
              <w:szCs w:val="24"/>
            </w:rPr>
            <w:ptab w:relativeTo="margin" w:alignment="right" w:leader="dot"/>
          </w:r>
          <w:r w:rsidR="00E13555">
            <w:rPr>
              <w:sz w:val="24"/>
              <w:szCs w:val="24"/>
            </w:rPr>
            <w:t>1</w:t>
          </w:r>
          <w:r w:rsidR="00167235">
            <w:rPr>
              <w:sz w:val="24"/>
              <w:szCs w:val="24"/>
            </w:rPr>
            <w:t>9</w:t>
          </w:r>
        </w:p>
        <w:p w:rsidR="00F17AD6" w:rsidRPr="00AF40EF" w:rsidRDefault="00F17AD6" w:rsidP="00F17AD6">
          <w:pPr>
            <w:pStyle w:val="Sommario1"/>
            <w:ind w:left="360"/>
            <w:rPr>
              <w:sz w:val="24"/>
              <w:szCs w:val="24"/>
            </w:rPr>
          </w:pPr>
          <w:r w:rsidRPr="00AF40EF">
            <w:rPr>
              <w:sz w:val="24"/>
              <w:szCs w:val="24"/>
            </w:rPr>
            <w:t>Le prove sperimentali delle particelle subatomiche</w:t>
          </w:r>
          <w:r w:rsidRPr="00AF40EF">
            <w:rPr>
              <w:sz w:val="24"/>
              <w:szCs w:val="24"/>
            </w:rPr>
            <w:ptab w:relativeTo="margin" w:alignment="right" w:leader="dot"/>
          </w:r>
          <w:r w:rsidR="00167235">
            <w:rPr>
              <w:sz w:val="24"/>
              <w:szCs w:val="24"/>
            </w:rPr>
            <w:t>20</w:t>
          </w:r>
        </w:p>
        <w:p w:rsidR="00F17AD6" w:rsidRPr="00AF40EF" w:rsidRDefault="00F17AD6" w:rsidP="00F17AD6">
          <w:pPr>
            <w:pStyle w:val="Sommario1"/>
            <w:ind w:left="360"/>
            <w:rPr>
              <w:sz w:val="24"/>
              <w:szCs w:val="24"/>
            </w:rPr>
          </w:pPr>
          <w:r w:rsidRPr="00AF40EF">
            <w:rPr>
              <w:sz w:val="24"/>
              <w:szCs w:val="24"/>
            </w:rPr>
            <w:t>L’esperienza di Rutherford: la scoperta del vuoto</w:t>
          </w:r>
          <w:r w:rsidRPr="00AF40EF">
            <w:rPr>
              <w:sz w:val="24"/>
              <w:szCs w:val="24"/>
            </w:rPr>
            <w:ptab w:relativeTo="margin" w:alignment="right" w:leader="dot"/>
          </w:r>
          <w:r w:rsidR="00167235">
            <w:rPr>
              <w:sz w:val="24"/>
              <w:szCs w:val="24"/>
            </w:rPr>
            <w:t>22</w:t>
          </w:r>
        </w:p>
        <w:p w:rsidR="00F17AD6" w:rsidRPr="00AF40EF" w:rsidRDefault="00F17AD6" w:rsidP="00F17AD6">
          <w:pPr>
            <w:pStyle w:val="Sommario1"/>
            <w:ind w:left="360"/>
            <w:rPr>
              <w:sz w:val="24"/>
              <w:szCs w:val="24"/>
            </w:rPr>
          </w:pPr>
          <w:r w:rsidRPr="00AF40EF">
            <w:rPr>
              <w:sz w:val="24"/>
              <w:szCs w:val="24"/>
            </w:rPr>
            <w:t>Il modello atomico di Bohr</w:t>
          </w:r>
          <w:r w:rsidRPr="00AF40EF">
            <w:rPr>
              <w:sz w:val="24"/>
              <w:szCs w:val="24"/>
            </w:rPr>
            <w:ptab w:relativeTo="margin" w:alignment="right" w:leader="dot"/>
          </w:r>
          <w:r w:rsidR="00167235">
            <w:rPr>
              <w:sz w:val="24"/>
              <w:szCs w:val="24"/>
            </w:rPr>
            <w:t>23</w:t>
          </w:r>
        </w:p>
        <w:p w:rsidR="00F17AD6" w:rsidRPr="00AF40EF" w:rsidRDefault="00F17AD6" w:rsidP="00F17AD6">
          <w:pPr>
            <w:pStyle w:val="Sommario1"/>
            <w:ind w:left="360"/>
            <w:rPr>
              <w:sz w:val="24"/>
              <w:szCs w:val="24"/>
            </w:rPr>
          </w:pPr>
          <w:r w:rsidRPr="00AF40EF">
            <w:rPr>
              <w:sz w:val="24"/>
              <w:szCs w:val="24"/>
            </w:rPr>
            <w:t>La teoria quantistico-ondulatoria</w:t>
          </w:r>
          <w:r w:rsidRPr="00AF40EF">
            <w:rPr>
              <w:sz w:val="24"/>
              <w:szCs w:val="24"/>
            </w:rPr>
            <w:ptab w:relativeTo="margin" w:alignment="right" w:leader="dot"/>
          </w:r>
          <w:r w:rsidR="00167235">
            <w:rPr>
              <w:sz w:val="24"/>
              <w:szCs w:val="24"/>
            </w:rPr>
            <w:t>25</w:t>
          </w:r>
        </w:p>
        <w:p w:rsidR="00F17AD6" w:rsidRPr="00AF40EF" w:rsidRDefault="00F17AD6" w:rsidP="00F17AD6">
          <w:pPr>
            <w:pStyle w:val="Sommario1"/>
            <w:ind w:left="360"/>
            <w:rPr>
              <w:sz w:val="24"/>
              <w:szCs w:val="24"/>
            </w:rPr>
          </w:pPr>
          <w:r w:rsidRPr="00AF40EF">
            <w:rPr>
              <w:sz w:val="24"/>
              <w:szCs w:val="24"/>
            </w:rPr>
            <w:t>Meccanica Quantistica: l’inesistenza del vuoto</w:t>
          </w:r>
          <w:r w:rsidRPr="00AF40EF">
            <w:rPr>
              <w:sz w:val="24"/>
              <w:szCs w:val="24"/>
            </w:rPr>
            <w:ptab w:relativeTo="margin" w:alignment="right" w:leader="dot"/>
          </w:r>
          <w:r w:rsidR="00E13555">
            <w:rPr>
              <w:sz w:val="24"/>
              <w:szCs w:val="24"/>
            </w:rPr>
            <w:t>2</w:t>
          </w:r>
          <w:r w:rsidR="00167235">
            <w:rPr>
              <w:sz w:val="24"/>
              <w:szCs w:val="24"/>
            </w:rPr>
            <w:t>6</w:t>
          </w:r>
        </w:p>
        <w:p w:rsidR="00F17AD6" w:rsidRPr="00AF40EF" w:rsidRDefault="00F17AD6" w:rsidP="00F17AD6"/>
        <w:p w:rsidR="00F17AD6" w:rsidRPr="00AF40EF" w:rsidRDefault="00F17AD6" w:rsidP="00F17AD6">
          <w:pPr>
            <w:pStyle w:val="Sommario1"/>
            <w:ind w:firstLine="360"/>
            <w:rPr>
              <w:b/>
              <w:sz w:val="28"/>
              <w:szCs w:val="28"/>
            </w:rPr>
          </w:pPr>
          <w:r w:rsidRPr="00AF40EF">
            <w:rPr>
              <w:b/>
              <w:sz w:val="28"/>
              <w:szCs w:val="28"/>
            </w:rPr>
            <w:t>Le conseguenze del vuoto a livello socio-emotivo</w:t>
          </w:r>
          <w:r w:rsidRPr="00AF40EF">
            <w:rPr>
              <w:sz w:val="28"/>
              <w:szCs w:val="28"/>
            </w:rPr>
            <w:ptab w:relativeTo="margin" w:alignment="right" w:leader="dot"/>
          </w:r>
          <w:r w:rsidR="00167235">
            <w:rPr>
              <w:b/>
              <w:sz w:val="28"/>
              <w:szCs w:val="28"/>
            </w:rPr>
            <w:t>29</w:t>
          </w:r>
        </w:p>
        <w:p w:rsidR="00F17AD6" w:rsidRPr="00AF40EF" w:rsidRDefault="00F17AD6" w:rsidP="00F17AD6"/>
        <w:p w:rsidR="00F17AD6" w:rsidRPr="00AF40EF" w:rsidRDefault="00F17AD6" w:rsidP="00F17AD6">
          <w:pPr>
            <w:pStyle w:val="Paragrafoelenco"/>
            <w:numPr>
              <w:ilvl w:val="0"/>
              <w:numId w:val="4"/>
            </w:numPr>
            <w:rPr>
              <w:rFonts w:eastAsiaTheme="minorEastAsia"/>
              <w:b/>
              <w:sz w:val="28"/>
              <w:szCs w:val="28"/>
            </w:rPr>
          </w:pPr>
          <w:r w:rsidRPr="00AF40EF">
            <w:rPr>
              <w:rFonts w:eastAsiaTheme="minorEastAsia"/>
              <w:b/>
              <w:sz w:val="28"/>
              <w:szCs w:val="28"/>
            </w:rPr>
            <w:t>Sartre: esistenzialismo e vuoto come dramma esistenziale</w:t>
          </w:r>
          <w:r w:rsidRPr="00AF40EF">
            <w:rPr>
              <w:sz w:val="28"/>
              <w:szCs w:val="28"/>
            </w:rPr>
            <w:ptab w:relativeTo="margin" w:alignment="right" w:leader="dot"/>
          </w:r>
          <w:r w:rsidR="00167235">
            <w:rPr>
              <w:b/>
              <w:sz w:val="28"/>
              <w:szCs w:val="28"/>
            </w:rPr>
            <w:t>32</w:t>
          </w:r>
        </w:p>
        <w:p w:rsidR="00F17AD6" w:rsidRPr="00AF40EF" w:rsidRDefault="00F17AD6" w:rsidP="00F17AD6">
          <w:pPr>
            <w:pStyle w:val="Sommario1"/>
            <w:ind w:left="360"/>
            <w:rPr>
              <w:b/>
              <w:sz w:val="24"/>
              <w:szCs w:val="24"/>
            </w:rPr>
          </w:pPr>
          <w:r w:rsidRPr="00AF40EF">
            <w:rPr>
              <w:sz w:val="24"/>
              <w:szCs w:val="24"/>
            </w:rPr>
            <w:t>L’essere e il nulla</w:t>
          </w:r>
          <w:r w:rsidRPr="00AF40EF">
            <w:rPr>
              <w:sz w:val="24"/>
              <w:szCs w:val="24"/>
            </w:rPr>
            <w:ptab w:relativeTo="margin" w:alignment="right" w:leader="dot"/>
          </w:r>
          <w:r w:rsidR="003C3447">
            <w:rPr>
              <w:sz w:val="24"/>
              <w:szCs w:val="24"/>
            </w:rPr>
            <w:t>3</w:t>
          </w:r>
          <w:r w:rsidR="00167235">
            <w:rPr>
              <w:sz w:val="24"/>
              <w:szCs w:val="24"/>
            </w:rPr>
            <w:t>2</w:t>
          </w:r>
        </w:p>
        <w:p w:rsidR="00F17AD6" w:rsidRPr="00AF40EF" w:rsidRDefault="00F17AD6" w:rsidP="00F17AD6">
          <w:pPr>
            <w:pStyle w:val="Sommario1"/>
            <w:ind w:left="360"/>
            <w:rPr>
              <w:sz w:val="24"/>
              <w:szCs w:val="24"/>
            </w:rPr>
          </w:pPr>
          <w:r w:rsidRPr="00AF40EF">
            <w:rPr>
              <w:sz w:val="24"/>
              <w:szCs w:val="24"/>
            </w:rPr>
            <w:t>La nausea</w:t>
          </w:r>
          <w:r w:rsidRPr="00AF40EF">
            <w:rPr>
              <w:sz w:val="24"/>
              <w:szCs w:val="24"/>
            </w:rPr>
            <w:ptab w:relativeTo="margin" w:alignment="right" w:leader="dot"/>
          </w:r>
          <w:r w:rsidR="00167235">
            <w:rPr>
              <w:sz w:val="24"/>
              <w:szCs w:val="24"/>
            </w:rPr>
            <w:t>34</w:t>
          </w:r>
        </w:p>
        <w:p w:rsidR="00F17AD6" w:rsidRPr="00AF40EF" w:rsidRDefault="00F17AD6" w:rsidP="00F17AD6"/>
        <w:p w:rsidR="00F17AD6" w:rsidRPr="00AF40EF" w:rsidRDefault="00F17AD6" w:rsidP="00F17AD6"/>
        <w:p w:rsidR="00F17AD6" w:rsidRPr="00AF40EF" w:rsidRDefault="00F17AD6" w:rsidP="00F17AD6"/>
        <w:p w:rsidR="00F17AD6" w:rsidRPr="00AF40EF" w:rsidRDefault="00F17AD6" w:rsidP="00F17AD6"/>
        <w:p w:rsidR="00F17AD6" w:rsidRPr="00AF40EF" w:rsidRDefault="00F17AD6" w:rsidP="00F17AD6"/>
        <w:p w:rsidR="00F17AD6" w:rsidRPr="00AF40EF" w:rsidRDefault="00F17AD6" w:rsidP="00F17AD6"/>
        <w:p w:rsidR="00F17AD6" w:rsidRPr="00AF40EF" w:rsidRDefault="00F17AD6" w:rsidP="00F17AD6">
          <w:pPr>
            <w:pStyle w:val="Paragrafoelenco"/>
            <w:numPr>
              <w:ilvl w:val="0"/>
              <w:numId w:val="4"/>
            </w:numPr>
            <w:rPr>
              <w:rFonts w:eastAsiaTheme="minorEastAsia"/>
              <w:b/>
              <w:sz w:val="28"/>
              <w:szCs w:val="28"/>
              <w:lang w:val="en-US"/>
            </w:rPr>
          </w:pPr>
          <w:r w:rsidRPr="00AF40EF">
            <w:rPr>
              <w:rFonts w:eastAsiaTheme="minorEastAsia"/>
              <w:b/>
              <w:sz w:val="28"/>
              <w:szCs w:val="28"/>
              <w:lang w:val="en-US"/>
            </w:rPr>
            <w:lastRenderedPageBreak/>
            <w:t>“Waiting for Godot”: a tragicomedy in two acts</w:t>
          </w:r>
          <w:r w:rsidRPr="00AF40EF">
            <w:rPr>
              <w:sz w:val="28"/>
              <w:szCs w:val="28"/>
            </w:rPr>
            <w:ptab w:relativeTo="margin" w:alignment="right" w:leader="dot"/>
          </w:r>
          <w:r w:rsidR="00167235">
            <w:rPr>
              <w:b/>
              <w:sz w:val="28"/>
              <w:szCs w:val="28"/>
              <w:lang w:val="en-US"/>
            </w:rPr>
            <w:t>36</w:t>
          </w:r>
        </w:p>
        <w:p w:rsidR="00F17AD6" w:rsidRPr="00AF40EF" w:rsidRDefault="00F17AD6" w:rsidP="00F17AD6">
          <w:pPr>
            <w:pStyle w:val="Sommario1"/>
            <w:ind w:left="360"/>
            <w:rPr>
              <w:b/>
              <w:sz w:val="24"/>
              <w:szCs w:val="24"/>
              <w:lang w:val="en-US"/>
            </w:rPr>
          </w:pPr>
          <w:r w:rsidRPr="00AF40EF">
            <w:rPr>
              <w:sz w:val="24"/>
              <w:szCs w:val="24"/>
              <w:lang w:val="en-US"/>
            </w:rPr>
            <w:t>Introduction</w:t>
          </w:r>
          <w:r w:rsidRPr="00AF40EF">
            <w:rPr>
              <w:sz w:val="24"/>
              <w:szCs w:val="24"/>
            </w:rPr>
            <w:ptab w:relativeTo="margin" w:alignment="right" w:leader="dot"/>
          </w:r>
          <w:r w:rsidR="003C3447" w:rsidRPr="003C3447">
            <w:rPr>
              <w:sz w:val="24"/>
              <w:szCs w:val="24"/>
              <w:lang w:val="en-US"/>
            </w:rPr>
            <w:t>3</w:t>
          </w:r>
          <w:r w:rsidR="00167235">
            <w:rPr>
              <w:sz w:val="24"/>
              <w:szCs w:val="24"/>
              <w:lang w:val="en-US"/>
            </w:rPr>
            <w:t>6</w:t>
          </w:r>
        </w:p>
        <w:p w:rsidR="00F17AD6" w:rsidRPr="00AF40EF" w:rsidRDefault="00F17AD6" w:rsidP="00F17AD6">
          <w:pPr>
            <w:pStyle w:val="Sommario1"/>
            <w:ind w:left="360"/>
            <w:rPr>
              <w:b/>
              <w:sz w:val="24"/>
              <w:szCs w:val="24"/>
              <w:lang w:val="en-US"/>
            </w:rPr>
          </w:pPr>
          <w:r w:rsidRPr="00AF40EF">
            <w:rPr>
              <w:sz w:val="24"/>
              <w:szCs w:val="24"/>
              <w:lang w:val="en-US"/>
            </w:rPr>
            <w:t>Historical and social background</w:t>
          </w:r>
          <w:r w:rsidRPr="00AF40EF">
            <w:rPr>
              <w:sz w:val="24"/>
              <w:szCs w:val="24"/>
            </w:rPr>
            <w:ptab w:relativeTo="margin" w:alignment="right" w:leader="dot"/>
          </w:r>
          <w:r w:rsidR="003C3447" w:rsidRPr="003C3447">
            <w:rPr>
              <w:sz w:val="24"/>
              <w:szCs w:val="24"/>
              <w:lang w:val="en-US"/>
            </w:rPr>
            <w:t>3</w:t>
          </w:r>
          <w:r w:rsidR="00167235">
            <w:rPr>
              <w:sz w:val="24"/>
              <w:szCs w:val="24"/>
              <w:lang w:val="en-US"/>
            </w:rPr>
            <w:t>6</w:t>
          </w:r>
        </w:p>
        <w:p w:rsidR="00F17AD6" w:rsidRPr="003C3447" w:rsidRDefault="00F17AD6" w:rsidP="00F17AD6">
          <w:pPr>
            <w:pStyle w:val="Sommario1"/>
            <w:ind w:left="360"/>
            <w:rPr>
              <w:b/>
              <w:sz w:val="24"/>
              <w:szCs w:val="24"/>
              <w:lang w:val="en-US"/>
            </w:rPr>
          </w:pPr>
          <w:r w:rsidRPr="00AF40EF">
            <w:rPr>
              <w:sz w:val="24"/>
              <w:szCs w:val="24"/>
              <w:lang w:val="en-US"/>
            </w:rPr>
            <w:t>Literature of the absurde</w:t>
          </w:r>
          <w:r w:rsidRPr="00AF40EF">
            <w:rPr>
              <w:sz w:val="24"/>
              <w:szCs w:val="24"/>
            </w:rPr>
            <w:ptab w:relativeTo="margin" w:alignment="right" w:leader="dot"/>
          </w:r>
          <w:r w:rsidR="003C3447" w:rsidRPr="003C3447">
            <w:rPr>
              <w:sz w:val="24"/>
              <w:szCs w:val="24"/>
              <w:lang w:val="en-US"/>
            </w:rPr>
            <w:t>3</w:t>
          </w:r>
          <w:r w:rsidR="00167235">
            <w:rPr>
              <w:sz w:val="24"/>
              <w:szCs w:val="24"/>
              <w:lang w:val="en-US"/>
            </w:rPr>
            <w:t>7</w:t>
          </w:r>
        </w:p>
        <w:p w:rsidR="00F17AD6" w:rsidRPr="00AF40EF" w:rsidRDefault="00F17AD6" w:rsidP="00F17AD6">
          <w:pPr>
            <w:pStyle w:val="Sommario1"/>
            <w:ind w:left="360"/>
            <w:rPr>
              <w:b/>
              <w:sz w:val="24"/>
              <w:szCs w:val="24"/>
              <w:lang w:val="en-US"/>
            </w:rPr>
          </w:pPr>
          <w:r w:rsidRPr="00AF40EF">
            <w:rPr>
              <w:sz w:val="24"/>
              <w:szCs w:val="24"/>
              <w:lang w:val="en-US"/>
            </w:rPr>
            <w:t>Summary of act I</w:t>
          </w:r>
          <w:r w:rsidRPr="00AF40EF">
            <w:rPr>
              <w:sz w:val="24"/>
              <w:szCs w:val="24"/>
            </w:rPr>
            <w:ptab w:relativeTo="margin" w:alignment="right" w:leader="dot"/>
          </w:r>
          <w:r w:rsidR="003C3447" w:rsidRPr="003C3447">
            <w:rPr>
              <w:sz w:val="24"/>
              <w:szCs w:val="24"/>
              <w:lang w:val="en-US"/>
            </w:rPr>
            <w:t>3</w:t>
          </w:r>
          <w:r w:rsidR="00167235">
            <w:rPr>
              <w:sz w:val="24"/>
              <w:szCs w:val="24"/>
              <w:lang w:val="en-US"/>
            </w:rPr>
            <w:t>8</w:t>
          </w:r>
        </w:p>
        <w:p w:rsidR="00F17AD6" w:rsidRPr="003C3447" w:rsidRDefault="00F17AD6" w:rsidP="00F17AD6">
          <w:pPr>
            <w:pStyle w:val="Sommario1"/>
            <w:ind w:left="360"/>
            <w:rPr>
              <w:b/>
              <w:sz w:val="24"/>
              <w:szCs w:val="24"/>
              <w:lang w:val="en-US"/>
            </w:rPr>
          </w:pPr>
          <w:r w:rsidRPr="00AF40EF">
            <w:rPr>
              <w:sz w:val="24"/>
              <w:szCs w:val="24"/>
              <w:lang w:val="en-US"/>
            </w:rPr>
            <w:t>Summary of act II</w:t>
          </w:r>
          <w:r w:rsidRPr="00AF40EF">
            <w:rPr>
              <w:sz w:val="24"/>
              <w:szCs w:val="24"/>
            </w:rPr>
            <w:ptab w:relativeTo="margin" w:alignment="right" w:leader="dot"/>
          </w:r>
          <w:r w:rsidR="00167235">
            <w:rPr>
              <w:sz w:val="24"/>
              <w:szCs w:val="24"/>
              <w:lang w:val="en-US"/>
            </w:rPr>
            <w:t>40</w:t>
          </w:r>
        </w:p>
        <w:p w:rsidR="00F17AD6" w:rsidRPr="00AF40EF" w:rsidRDefault="00F17AD6" w:rsidP="00F17AD6">
          <w:pPr>
            <w:pStyle w:val="Sommario1"/>
            <w:ind w:left="360"/>
            <w:rPr>
              <w:b/>
              <w:sz w:val="24"/>
              <w:szCs w:val="24"/>
              <w:lang w:val="en-US"/>
            </w:rPr>
          </w:pPr>
          <w:r w:rsidRPr="00AF40EF">
            <w:rPr>
              <w:sz w:val="24"/>
              <w:szCs w:val="24"/>
              <w:lang w:val="en-US"/>
            </w:rPr>
            <w:t>Characters</w:t>
          </w:r>
          <w:r w:rsidRPr="00AF40EF">
            <w:rPr>
              <w:sz w:val="24"/>
              <w:szCs w:val="24"/>
            </w:rPr>
            <w:ptab w:relativeTo="margin" w:alignment="right" w:leader="dot"/>
          </w:r>
          <w:r w:rsidR="003C3447">
            <w:rPr>
              <w:sz w:val="24"/>
              <w:szCs w:val="24"/>
              <w:lang w:val="en-US"/>
            </w:rPr>
            <w:t>4</w:t>
          </w:r>
          <w:r w:rsidR="00167235">
            <w:rPr>
              <w:sz w:val="24"/>
              <w:szCs w:val="24"/>
              <w:lang w:val="en-US"/>
            </w:rPr>
            <w:t>2</w:t>
          </w:r>
        </w:p>
        <w:p w:rsidR="00F17AD6" w:rsidRPr="00AF40EF" w:rsidRDefault="00F17AD6" w:rsidP="00F17AD6">
          <w:pPr>
            <w:pStyle w:val="Sommario1"/>
            <w:ind w:left="360"/>
            <w:rPr>
              <w:b/>
              <w:sz w:val="24"/>
              <w:szCs w:val="24"/>
              <w:lang w:val="en-US"/>
            </w:rPr>
          </w:pPr>
          <w:r w:rsidRPr="00AF40EF">
            <w:rPr>
              <w:sz w:val="24"/>
              <w:szCs w:val="24"/>
              <w:lang w:val="en-US"/>
            </w:rPr>
            <w:t>Plot structure analysis</w:t>
          </w:r>
          <w:r w:rsidRPr="00AF40EF">
            <w:rPr>
              <w:sz w:val="24"/>
              <w:szCs w:val="24"/>
            </w:rPr>
            <w:ptab w:relativeTo="margin" w:alignment="right" w:leader="dot"/>
          </w:r>
          <w:r w:rsidR="003C3447">
            <w:rPr>
              <w:sz w:val="24"/>
              <w:szCs w:val="24"/>
              <w:lang w:val="en-US"/>
            </w:rPr>
            <w:t>4</w:t>
          </w:r>
          <w:r w:rsidR="00167235">
            <w:rPr>
              <w:sz w:val="24"/>
              <w:szCs w:val="24"/>
              <w:lang w:val="en-US"/>
            </w:rPr>
            <w:t>3</w:t>
          </w:r>
        </w:p>
        <w:p w:rsidR="00F17AD6" w:rsidRPr="00AF40EF" w:rsidRDefault="00F17AD6" w:rsidP="00F17AD6">
          <w:pPr>
            <w:pStyle w:val="Sommario1"/>
            <w:ind w:left="360"/>
            <w:rPr>
              <w:b/>
              <w:sz w:val="24"/>
              <w:szCs w:val="24"/>
              <w:lang w:val="en-US"/>
            </w:rPr>
          </w:pPr>
          <w:r w:rsidRPr="00AF40EF">
            <w:rPr>
              <w:sz w:val="24"/>
              <w:szCs w:val="24"/>
              <w:lang w:val="en-US"/>
            </w:rPr>
            <w:t>Themes</w:t>
          </w:r>
          <w:r w:rsidRPr="00AF40EF">
            <w:rPr>
              <w:sz w:val="24"/>
              <w:szCs w:val="24"/>
            </w:rPr>
            <w:ptab w:relativeTo="margin" w:alignment="right" w:leader="dot"/>
          </w:r>
          <w:r w:rsidR="003C3447">
            <w:rPr>
              <w:sz w:val="24"/>
              <w:szCs w:val="24"/>
              <w:lang w:val="en-US"/>
            </w:rPr>
            <w:t>4</w:t>
          </w:r>
          <w:r w:rsidR="00167235">
            <w:rPr>
              <w:sz w:val="24"/>
              <w:szCs w:val="24"/>
              <w:lang w:val="en-US"/>
            </w:rPr>
            <w:t>4</w:t>
          </w:r>
        </w:p>
        <w:p w:rsidR="00F17AD6" w:rsidRPr="00AF40EF" w:rsidRDefault="00F17AD6" w:rsidP="00F17AD6">
          <w:pPr>
            <w:pStyle w:val="Sommario1"/>
            <w:ind w:left="360"/>
            <w:rPr>
              <w:b/>
              <w:sz w:val="24"/>
              <w:szCs w:val="24"/>
              <w:lang w:val="en-US"/>
            </w:rPr>
          </w:pPr>
          <w:r w:rsidRPr="00AF40EF">
            <w:rPr>
              <w:sz w:val="24"/>
              <w:szCs w:val="24"/>
              <w:lang w:val="en-US"/>
            </w:rPr>
            <w:t>Conclusion</w:t>
          </w:r>
          <w:r w:rsidRPr="00AF40EF">
            <w:rPr>
              <w:sz w:val="24"/>
              <w:szCs w:val="24"/>
            </w:rPr>
            <w:ptab w:relativeTo="margin" w:alignment="right" w:leader="dot"/>
          </w:r>
          <w:r w:rsidR="003C3447">
            <w:rPr>
              <w:sz w:val="24"/>
              <w:szCs w:val="24"/>
              <w:lang w:val="en-US"/>
            </w:rPr>
            <w:t>4</w:t>
          </w:r>
          <w:r w:rsidR="00167235">
            <w:rPr>
              <w:sz w:val="24"/>
              <w:szCs w:val="24"/>
              <w:lang w:val="en-US"/>
            </w:rPr>
            <w:t>9</w:t>
          </w:r>
        </w:p>
        <w:p w:rsidR="00F17AD6" w:rsidRPr="00AF40EF" w:rsidRDefault="00F17AD6" w:rsidP="00F17AD6">
          <w:pPr>
            <w:rPr>
              <w:lang w:val="en-US"/>
            </w:rPr>
          </w:pPr>
        </w:p>
        <w:p w:rsidR="00F17AD6" w:rsidRPr="00AF40EF" w:rsidRDefault="00F17AD6" w:rsidP="00F17AD6">
          <w:pPr>
            <w:pStyle w:val="Paragrafoelenco"/>
            <w:numPr>
              <w:ilvl w:val="0"/>
              <w:numId w:val="4"/>
            </w:numPr>
            <w:rPr>
              <w:rFonts w:eastAsiaTheme="minorEastAsia"/>
              <w:b/>
              <w:sz w:val="28"/>
              <w:szCs w:val="28"/>
            </w:rPr>
          </w:pPr>
          <w:r w:rsidRPr="00AF40EF">
            <w:rPr>
              <w:rFonts w:eastAsiaTheme="minorEastAsia"/>
              <w:b/>
              <w:sz w:val="28"/>
              <w:szCs w:val="28"/>
            </w:rPr>
            <w:t>Resistenza partigiana in Italia: reazione al vuoto istituzionale</w:t>
          </w:r>
          <w:r w:rsidRPr="00AF40EF">
            <w:rPr>
              <w:sz w:val="28"/>
              <w:szCs w:val="28"/>
            </w:rPr>
            <w:ptab w:relativeTo="margin" w:alignment="right" w:leader="dot"/>
          </w:r>
          <w:r w:rsidR="00167235">
            <w:rPr>
              <w:b/>
              <w:sz w:val="28"/>
              <w:szCs w:val="28"/>
            </w:rPr>
            <w:t>50</w:t>
          </w:r>
        </w:p>
        <w:p w:rsidR="00F17AD6" w:rsidRPr="00AF40EF" w:rsidRDefault="00F17AD6" w:rsidP="00F17AD6">
          <w:pPr>
            <w:ind w:firstLine="360"/>
            <w:rPr>
              <w:sz w:val="24"/>
              <w:szCs w:val="24"/>
            </w:rPr>
          </w:pPr>
          <w:r w:rsidRPr="00AF40EF">
            <w:rPr>
              <w:sz w:val="24"/>
              <w:szCs w:val="24"/>
            </w:rPr>
            <w:t>Quadro storico</w:t>
          </w:r>
          <w:r w:rsidRPr="00AF40EF">
            <w:rPr>
              <w:sz w:val="24"/>
              <w:szCs w:val="24"/>
            </w:rPr>
            <w:ptab w:relativeTo="margin" w:alignment="right" w:leader="dot"/>
          </w:r>
          <w:r w:rsidR="00167235">
            <w:rPr>
              <w:sz w:val="24"/>
              <w:szCs w:val="24"/>
            </w:rPr>
            <w:t>50</w:t>
          </w:r>
        </w:p>
        <w:p w:rsidR="00F17AD6" w:rsidRPr="00AF40EF" w:rsidRDefault="00F17AD6" w:rsidP="00F17AD6">
          <w:pPr>
            <w:ind w:firstLine="360"/>
            <w:rPr>
              <w:sz w:val="24"/>
              <w:szCs w:val="24"/>
            </w:rPr>
          </w:pPr>
          <w:r w:rsidRPr="00AF40EF">
            <w:rPr>
              <w:sz w:val="24"/>
              <w:szCs w:val="24"/>
            </w:rPr>
            <w:t>Claudio Pavone: “una guerra civile - saggio storico sulla moralità della resistenza”</w:t>
          </w:r>
          <w:r w:rsidRPr="00AF40EF">
            <w:rPr>
              <w:sz w:val="24"/>
              <w:szCs w:val="24"/>
            </w:rPr>
            <w:ptab w:relativeTo="margin" w:alignment="right" w:leader="dot"/>
          </w:r>
          <w:r w:rsidRPr="00AF40EF">
            <w:rPr>
              <w:sz w:val="24"/>
              <w:szCs w:val="24"/>
            </w:rPr>
            <w:t>5</w:t>
          </w:r>
          <w:r w:rsidR="00167235">
            <w:rPr>
              <w:sz w:val="24"/>
              <w:szCs w:val="24"/>
            </w:rPr>
            <w:t>2</w:t>
          </w:r>
        </w:p>
        <w:p w:rsidR="00F17AD6" w:rsidRPr="00AF40EF" w:rsidRDefault="00F17AD6" w:rsidP="00F17AD6">
          <w:pPr>
            <w:pStyle w:val="Sommario1"/>
            <w:ind w:left="360"/>
            <w:rPr>
              <w:sz w:val="24"/>
              <w:szCs w:val="24"/>
            </w:rPr>
          </w:pPr>
          <w:r w:rsidRPr="00AF40EF">
            <w:rPr>
              <w:sz w:val="24"/>
              <w:szCs w:val="24"/>
            </w:rPr>
            <w:t>Piero Calamandrei: “Uomini e città della resistenza”</w:t>
          </w:r>
          <w:r w:rsidRPr="00AF40EF">
            <w:rPr>
              <w:sz w:val="24"/>
              <w:szCs w:val="24"/>
            </w:rPr>
            <w:ptab w:relativeTo="margin" w:alignment="right" w:leader="dot"/>
          </w:r>
          <w:r w:rsidRPr="00AF40EF">
            <w:rPr>
              <w:sz w:val="24"/>
              <w:szCs w:val="24"/>
            </w:rPr>
            <w:t>5</w:t>
          </w:r>
          <w:r w:rsidR="00167235">
            <w:rPr>
              <w:sz w:val="24"/>
              <w:szCs w:val="24"/>
            </w:rPr>
            <w:t>8</w:t>
          </w:r>
        </w:p>
        <w:p w:rsidR="00F17AD6" w:rsidRPr="00AF40EF" w:rsidRDefault="00F17AD6" w:rsidP="00F17AD6">
          <w:pPr>
            <w:pStyle w:val="Sommario1"/>
            <w:ind w:firstLine="360"/>
            <w:rPr>
              <w:sz w:val="24"/>
              <w:szCs w:val="24"/>
            </w:rPr>
          </w:pPr>
          <w:r w:rsidRPr="00AF40EF">
            <w:rPr>
              <w:sz w:val="24"/>
              <w:szCs w:val="24"/>
            </w:rPr>
            <w:t xml:space="preserve">Paolo Pezzino:” Memorie divise, morte della patria, identità collettive”. </w:t>
          </w:r>
          <w:r w:rsidRPr="00AF40EF">
            <w:rPr>
              <w:sz w:val="24"/>
              <w:szCs w:val="24"/>
            </w:rPr>
            <w:ptab w:relativeTo="margin" w:alignment="right" w:leader="dot"/>
          </w:r>
          <w:r w:rsidRPr="00AF40EF">
            <w:rPr>
              <w:sz w:val="24"/>
              <w:szCs w:val="24"/>
            </w:rPr>
            <w:t>5</w:t>
          </w:r>
          <w:r w:rsidR="00167235">
            <w:rPr>
              <w:sz w:val="24"/>
              <w:szCs w:val="24"/>
            </w:rPr>
            <w:t>9</w:t>
          </w:r>
        </w:p>
        <w:p w:rsidR="00F17AD6" w:rsidRPr="00AF40EF" w:rsidRDefault="00F17AD6" w:rsidP="00F17AD6"/>
        <w:p w:rsidR="00F17AD6" w:rsidRPr="00AF40EF" w:rsidRDefault="00F17AD6" w:rsidP="00F17AD6">
          <w:pPr>
            <w:pStyle w:val="Paragrafoelenco"/>
            <w:numPr>
              <w:ilvl w:val="0"/>
              <w:numId w:val="4"/>
            </w:numPr>
            <w:rPr>
              <w:rFonts w:eastAsiaTheme="minorEastAsia"/>
              <w:b/>
              <w:sz w:val="28"/>
              <w:szCs w:val="28"/>
            </w:rPr>
          </w:pPr>
          <w:r w:rsidRPr="00AF40EF">
            <w:rPr>
              <w:rFonts w:eastAsiaTheme="minorEastAsia"/>
              <w:b/>
              <w:sz w:val="28"/>
              <w:szCs w:val="28"/>
            </w:rPr>
            <w:t>Giovanni Pascoli: “La vertigine”</w:t>
          </w:r>
          <w:r w:rsidRPr="00AF40EF">
            <w:rPr>
              <w:sz w:val="28"/>
              <w:szCs w:val="28"/>
            </w:rPr>
            <w:ptab w:relativeTo="margin" w:alignment="right" w:leader="dot"/>
          </w:r>
          <w:r w:rsidR="00167235">
            <w:rPr>
              <w:b/>
              <w:sz w:val="28"/>
              <w:szCs w:val="28"/>
            </w:rPr>
            <w:t>60</w:t>
          </w:r>
        </w:p>
        <w:p w:rsidR="00F17AD6" w:rsidRPr="00AF40EF" w:rsidRDefault="00F17AD6" w:rsidP="00F17AD6">
          <w:pPr>
            <w:ind w:firstLine="360"/>
          </w:pPr>
        </w:p>
        <w:p w:rsidR="00F17AD6" w:rsidRPr="00AF40EF" w:rsidRDefault="00F17AD6" w:rsidP="00F17AD6">
          <w:pPr>
            <w:pStyle w:val="Paragrafoelenco"/>
            <w:numPr>
              <w:ilvl w:val="0"/>
              <w:numId w:val="4"/>
            </w:numPr>
            <w:spacing w:before="100" w:beforeAutospacing="1" w:after="100" w:afterAutospacing="1" w:line="240" w:lineRule="auto"/>
            <w:rPr>
              <w:rFonts w:eastAsiaTheme="minorEastAsia"/>
              <w:b/>
              <w:sz w:val="28"/>
              <w:szCs w:val="28"/>
            </w:rPr>
          </w:pPr>
          <w:r w:rsidRPr="00AF40EF">
            <w:rPr>
              <w:rFonts w:eastAsiaTheme="minorEastAsia"/>
              <w:b/>
              <w:sz w:val="28"/>
              <w:szCs w:val="28"/>
            </w:rPr>
            <w:t>Arte Contemporanea: il “vuoto” concettuale in Manzoni e Ryman</w:t>
          </w:r>
          <w:r w:rsidRPr="00AF40EF">
            <w:rPr>
              <w:sz w:val="28"/>
              <w:szCs w:val="28"/>
            </w:rPr>
            <w:ptab w:relativeTo="margin" w:alignment="right" w:leader="dot"/>
          </w:r>
          <w:r w:rsidR="00167235">
            <w:rPr>
              <w:b/>
              <w:sz w:val="28"/>
              <w:szCs w:val="28"/>
            </w:rPr>
            <w:t>63</w:t>
          </w:r>
        </w:p>
        <w:p w:rsidR="00F17AD6" w:rsidRPr="00AF40EF" w:rsidRDefault="00F17AD6" w:rsidP="00F17AD6">
          <w:pPr>
            <w:ind w:firstLine="360"/>
            <w:rPr>
              <w:sz w:val="24"/>
              <w:szCs w:val="24"/>
            </w:rPr>
          </w:pPr>
          <w:r w:rsidRPr="00AF40EF">
            <w:rPr>
              <w:sz w:val="24"/>
              <w:szCs w:val="24"/>
            </w:rPr>
            <w:t>Premessa: L’arte contemporanea</w:t>
          </w:r>
          <w:r w:rsidRPr="00AF40EF">
            <w:rPr>
              <w:sz w:val="24"/>
              <w:szCs w:val="24"/>
            </w:rPr>
            <w:ptab w:relativeTo="margin" w:alignment="right" w:leader="dot"/>
          </w:r>
          <w:r w:rsidR="00167235">
            <w:rPr>
              <w:sz w:val="24"/>
              <w:szCs w:val="24"/>
            </w:rPr>
            <w:t>63</w:t>
          </w:r>
        </w:p>
        <w:p w:rsidR="00F17AD6" w:rsidRPr="00AF40EF" w:rsidRDefault="00F17AD6" w:rsidP="00F17AD6">
          <w:pPr>
            <w:ind w:firstLine="360"/>
            <w:rPr>
              <w:sz w:val="24"/>
              <w:szCs w:val="24"/>
            </w:rPr>
          </w:pPr>
          <w:r w:rsidRPr="00AF40EF">
            <w:rPr>
              <w:sz w:val="24"/>
              <w:szCs w:val="24"/>
            </w:rPr>
            <w:t>Piero Manzoni: “Achromes”</w:t>
          </w:r>
          <w:r w:rsidRPr="00AF40EF">
            <w:rPr>
              <w:sz w:val="24"/>
              <w:szCs w:val="24"/>
            </w:rPr>
            <w:ptab w:relativeTo="margin" w:alignment="right" w:leader="dot"/>
          </w:r>
          <w:r w:rsidR="00167235">
            <w:rPr>
              <w:sz w:val="24"/>
              <w:szCs w:val="24"/>
            </w:rPr>
            <w:t>65</w:t>
          </w:r>
        </w:p>
        <w:p w:rsidR="00F17AD6" w:rsidRPr="00AF40EF" w:rsidRDefault="00F17AD6" w:rsidP="00F17AD6">
          <w:pPr>
            <w:pStyle w:val="Sommario1"/>
            <w:ind w:left="360"/>
            <w:rPr>
              <w:sz w:val="24"/>
              <w:szCs w:val="24"/>
            </w:rPr>
          </w:pPr>
          <w:r w:rsidRPr="00AF40EF">
            <w:rPr>
              <w:sz w:val="24"/>
              <w:szCs w:val="24"/>
            </w:rPr>
            <w:t>Robert Ryman: il vuoto che precede la creazione</w:t>
          </w:r>
          <w:r w:rsidRPr="00AF40EF">
            <w:rPr>
              <w:sz w:val="24"/>
              <w:szCs w:val="24"/>
            </w:rPr>
            <w:ptab w:relativeTo="margin" w:alignment="right" w:leader="dot"/>
          </w:r>
          <w:r w:rsidR="00167235">
            <w:rPr>
              <w:sz w:val="24"/>
              <w:szCs w:val="24"/>
            </w:rPr>
            <w:t>67</w:t>
          </w:r>
        </w:p>
        <w:p w:rsidR="00F17AD6" w:rsidRPr="00AF40EF" w:rsidRDefault="00F17AD6" w:rsidP="00F17AD6"/>
        <w:p w:rsidR="00F17AD6" w:rsidRPr="00AF40EF" w:rsidRDefault="00F17AD6" w:rsidP="00F17AD6">
          <w:pPr>
            <w:pStyle w:val="Paragrafoelenco"/>
            <w:numPr>
              <w:ilvl w:val="0"/>
              <w:numId w:val="4"/>
            </w:numPr>
            <w:spacing w:before="100" w:beforeAutospacing="1" w:after="100" w:afterAutospacing="1" w:line="240" w:lineRule="auto"/>
            <w:rPr>
              <w:sz w:val="28"/>
              <w:szCs w:val="28"/>
            </w:rPr>
          </w:pPr>
          <w:r w:rsidRPr="00AF40EF">
            <w:rPr>
              <w:rFonts w:eastAsiaTheme="minorEastAsia"/>
              <w:b/>
              <w:sz w:val="28"/>
              <w:szCs w:val="28"/>
            </w:rPr>
            <w:t>Seneca: Nerone ed il sogno politico</w:t>
          </w:r>
          <w:r w:rsidRPr="00AF40EF">
            <w:rPr>
              <w:sz w:val="28"/>
              <w:szCs w:val="28"/>
            </w:rPr>
            <w:ptab w:relativeTo="margin" w:alignment="right" w:leader="dot"/>
          </w:r>
          <w:r w:rsidR="00940D13" w:rsidRPr="00940D13">
            <w:rPr>
              <w:b/>
              <w:sz w:val="28"/>
              <w:szCs w:val="28"/>
            </w:rPr>
            <w:t>6</w:t>
          </w:r>
          <w:r w:rsidR="00167235">
            <w:rPr>
              <w:b/>
              <w:sz w:val="28"/>
              <w:szCs w:val="28"/>
            </w:rPr>
            <w:t>9</w:t>
          </w:r>
        </w:p>
        <w:p w:rsidR="00F17AD6" w:rsidRPr="00AF40EF" w:rsidRDefault="00F17AD6" w:rsidP="00F17AD6">
          <w:pPr>
            <w:pStyle w:val="Paragrafoelenco"/>
            <w:spacing w:before="100" w:beforeAutospacing="1" w:after="100" w:afterAutospacing="1" w:line="240" w:lineRule="auto"/>
            <w:rPr>
              <w:rFonts w:eastAsiaTheme="minorEastAsia"/>
              <w:b/>
              <w:sz w:val="28"/>
              <w:szCs w:val="28"/>
            </w:rPr>
          </w:pPr>
        </w:p>
        <w:p w:rsidR="00F17AD6" w:rsidRDefault="00F17AD6" w:rsidP="00F17AD6">
          <w:pPr>
            <w:pStyle w:val="Sommario1"/>
            <w:ind w:firstLine="360"/>
            <w:rPr>
              <w:b/>
              <w:sz w:val="28"/>
              <w:szCs w:val="28"/>
            </w:rPr>
          </w:pPr>
          <w:r w:rsidRPr="00AF40EF">
            <w:rPr>
              <w:b/>
              <w:sz w:val="28"/>
              <w:szCs w:val="28"/>
            </w:rPr>
            <w:t>Conclusioni</w:t>
          </w:r>
          <w:r w:rsidRPr="00AF40EF">
            <w:rPr>
              <w:sz w:val="28"/>
              <w:szCs w:val="28"/>
            </w:rPr>
            <w:ptab w:relativeTo="margin" w:alignment="right" w:leader="dot"/>
          </w:r>
          <w:r w:rsidR="00FB22B3" w:rsidRPr="00EF5A41">
            <w:rPr>
              <w:b/>
              <w:sz w:val="28"/>
              <w:szCs w:val="28"/>
            </w:rPr>
            <w:t>7</w:t>
          </w:r>
          <w:r w:rsidR="00167235">
            <w:rPr>
              <w:b/>
              <w:sz w:val="28"/>
              <w:szCs w:val="28"/>
            </w:rPr>
            <w:t>2</w:t>
          </w:r>
        </w:p>
        <w:p w:rsidR="00CF26EA" w:rsidRPr="00CF26EA" w:rsidRDefault="00CF26EA" w:rsidP="00CF26EA">
          <w:pPr>
            <w:pStyle w:val="Sommario1"/>
            <w:ind w:firstLine="360"/>
            <w:rPr>
              <w:b/>
              <w:sz w:val="28"/>
              <w:szCs w:val="28"/>
            </w:rPr>
          </w:pPr>
          <w:r>
            <w:rPr>
              <w:b/>
              <w:sz w:val="28"/>
              <w:szCs w:val="28"/>
            </w:rPr>
            <w:t>B</w:t>
          </w:r>
          <w:r w:rsidRPr="00AF40EF">
            <w:rPr>
              <w:b/>
              <w:sz w:val="28"/>
              <w:szCs w:val="28"/>
            </w:rPr>
            <w:t>i</w:t>
          </w:r>
          <w:r>
            <w:rPr>
              <w:b/>
              <w:sz w:val="28"/>
              <w:szCs w:val="28"/>
            </w:rPr>
            <w:t>bliografia e Sitografia</w:t>
          </w:r>
          <w:r w:rsidRPr="00AF40EF">
            <w:rPr>
              <w:sz w:val="28"/>
              <w:szCs w:val="28"/>
            </w:rPr>
            <w:ptab w:relativeTo="margin" w:alignment="right" w:leader="dot"/>
          </w:r>
          <w:r w:rsidRPr="00EF5A41">
            <w:rPr>
              <w:b/>
              <w:sz w:val="28"/>
              <w:szCs w:val="28"/>
            </w:rPr>
            <w:t>7</w:t>
          </w:r>
          <w:r>
            <w:rPr>
              <w:b/>
              <w:sz w:val="28"/>
              <w:szCs w:val="28"/>
            </w:rPr>
            <w:t>4</w:t>
          </w:r>
        </w:p>
        <w:p w:rsidR="00BF5EF4" w:rsidRDefault="00F506FE" w:rsidP="00BF5EF4">
          <w:pPr>
            <w:pStyle w:val="Paragrafoelenco"/>
            <w:spacing w:before="100" w:beforeAutospacing="1" w:after="100" w:afterAutospacing="1" w:line="240" w:lineRule="auto"/>
            <w:rPr>
              <w:sz w:val="28"/>
              <w:szCs w:val="28"/>
            </w:rPr>
            <w:sectPr w:rsidR="00BF5EF4" w:rsidSect="00572676">
              <w:footerReference w:type="default" r:id="rId9"/>
              <w:pgSz w:w="11906" w:h="16838"/>
              <w:pgMar w:top="1134" w:right="1134" w:bottom="1134" w:left="1701" w:header="709" w:footer="709" w:gutter="0"/>
              <w:cols w:space="708"/>
              <w:titlePg/>
              <w:docGrid w:linePitch="360"/>
            </w:sectPr>
          </w:pPr>
        </w:p>
      </w:sdtContent>
    </w:sdt>
    <w:p w:rsidR="00167235" w:rsidRDefault="00167235" w:rsidP="00167235">
      <w:r>
        <w:rPr>
          <w:noProof/>
          <w:lang w:eastAsia="it-IT"/>
        </w:rPr>
        <w:lastRenderedPageBreak/>
        <w:drawing>
          <wp:anchor distT="0" distB="0" distL="114300" distR="114300" simplePos="0" relativeHeight="251716608" behindDoc="1" locked="0" layoutInCell="1" allowOverlap="1">
            <wp:simplePos x="0" y="0"/>
            <wp:positionH relativeFrom="column">
              <wp:posOffset>-774681</wp:posOffset>
            </wp:positionH>
            <wp:positionV relativeFrom="paragraph">
              <wp:posOffset>-406191</wp:posOffset>
            </wp:positionV>
            <wp:extent cx="10658901" cy="6927660"/>
            <wp:effectExtent l="0" t="19050" r="0" b="0"/>
            <wp:wrapNone/>
            <wp:docPr id="47" name="Diagram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anchor>
        </w:drawing>
      </w:r>
    </w:p>
    <w:p w:rsidR="00167235" w:rsidRDefault="00167235" w:rsidP="00167235"/>
    <w:p w:rsidR="00167235" w:rsidRDefault="00167235" w:rsidP="00167235"/>
    <w:p w:rsidR="00167235" w:rsidRDefault="00167235" w:rsidP="00167235"/>
    <w:p w:rsidR="00167235" w:rsidRDefault="00167235" w:rsidP="00167235"/>
    <w:p w:rsidR="00167235" w:rsidRDefault="00167235" w:rsidP="00167235"/>
    <w:p w:rsidR="00167235" w:rsidRDefault="00167235" w:rsidP="00167235"/>
    <w:p w:rsidR="00167235" w:rsidRDefault="00167235" w:rsidP="00167235"/>
    <w:p w:rsidR="00167235" w:rsidRPr="00F82110" w:rsidRDefault="00167235" w:rsidP="00167235">
      <w:pPr>
        <w:rPr>
          <w:rFonts w:ascii="Stylus BT" w:hAnsi="Stylus BT" w:cs="Segoe UI"/>
          <w:b/>
          <w:sz w:val="72"/>
          <w:szCs w:val="72"/>
        </w:rPr>
      </w:pPr>
      <w:r>
        <w:tab/>
      </w:r>
      <w:r>
        <w:tab/>
      </w:r>
      <w:r>
        <w:tab/>
      </w:r>
      <w:r>
        <w:tab/>
      </w:r>
      <w:r>
        <w:tab/>
      </w:r>
      <w:r>
        <w:tab/>
      </w:r>
      <w:r>
        <w:tab/>
      </w:r>
      <w:r>
        <w:tab/>
      </w:r>
      <w:r w:rsidRPr="00F82110">
        <w:rPr>
          <w:rFonts w:ascii="Stylus BT" w:hAnsi="Stylus BT" w:cs="Segoe UI"/>
          <w:b/>
          <w:sz w:val="72"/>
          <w:szCs w:val="72"/>
        </w:rPr>
        <w:t>Il Vuoto</w:t>
      </w:r>
    </w:p>
    <w:p w:rsidR="00BF5EF4" w:rsidRDefault="00BF5EF4">
      <w:pPr>
        <w:rPr>
          <w:sz w:val="28"/>
          <w:szCs w:val="28"/>
        </w:rPr>
        <w:sectPr w:rsidR="00BF5EF4" w:rsidSect="00BF5EF4">
          <w:pgSz w:w="16838" w:h="11906" w:orient="landscape"/>
          <w:pgMar w:top="1134" w:right="1134" w:bottom="1701" w:left="1134" w:header="709" w:footer="709" w:gutter="0"/>
          <w:cols w:space="708"/>
          <w:docGrid w:linePitch="360"/>
        </w:sectPr>
      </w:pPr>
    </w:p>
    <w:p w:rsidR="009A15E3" w:rsidRPr="00AF40EF" w:rsidRDefault="009A15E3" w:rsidP="00BF5EF4">
      <w:pPr>
        <w:jc w:val="center"/>
        <w:rPr>
          <w:sz w:val="28"/>
          <w:szCs w:val="28"/>
        </w:rPr>
      </w:pPr>
      <w:r w:rsidRPr="00AF40EF">
        <w:rPr>
          <w:sz w:val="28"/>
          <w:szCs w:val="28"/>
        </w:rPr>
        <w:lastRenderedPageBreak/>
        <w:t>Introduzione al concetto di vuoto scientifico</w:t>
      </w:r>
    </w:p>
    <w:p w:rsidR="009A15E3" w:rsidRPr="00AF40EF" w:rsidRDefault="009A15E3" w:rsidP="00BF5EF4">
      <w:pPr>
        <w:pStyle w:val="Nessunaspaziatura"/>
        <w:jc w:val="center"/>
        <w:rPr>
          <w:sz w:val="28"/>
          <w:szCs w:val="28"/>
        </w:rPr>
      </w:pPr>
    </w:p>
    <w:p w:rsidR="009A15E3" w:rsidRPr="00AF40EF" w:rsidRDefault="009A15E3" w:rsidP="00BF5EF4">
      <w:pPr>
        <w:pStyle w:val="Nessunaspaziatura"/>
        <w:jc w:val="center"/>
        <w:rPr>
          <w:sz w:val="36"/>
          <w:szCs w:val="36"/>
          <w:u w:val="single"/>
        </w:rPr>
      </w:pPr>
      <w:r w:rsidRPr="00AF40EF">
        <w:rPr>
          <w:sz w:val="36"/>
          <w:szCs w:val="36"/>
          <w:u w:val="single"/>
        </w:rPr>
        <w:t>La caratteristica primaria della materia è il vuoto</w:t>
      </w:r>
    </w:p>
    <w:p w:rsidR="009A15E3" w:rsidRPr="00AF40EF" w:rsidRDefault="009A15E3" w:rsidP="009A15E3">
      <w:pPr>
        <w:pStyle w:val="Nessunaspaziatura"/>
        <w:jc w:val="both"/>
        <w:rPr>
          <w:sz w:val="36"/>
          <w:szCs w:val="36"/>
          <w:u w:val="single"/>
        </w:rPr>
      </w:pPr>
    </w:p>
    <w:p w:rsidR="009A15E3" w:rsidRPr="00AF40EF" w:rsidRDefault="009A15E3" w:rsidP="009A15E3">
      <w:pPr>
        <w:pStyle w:val="Nessunaspaziatura"/>
        <w:rPr>
          <w:sz w:val="36"/>
          <w:szCs w:val="36"/>
          <w:u w:val="single"/>
        </w:rPr>
      </w:pPr>
    </w:p>
    <w:p w:rsidR="009A15E3" w:rsidRPr="00AF40EF" w:rsidRDefault="009A15E3" w:rsidP="009A15E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Diamoci un’occhiata intorno. Vedremo un mondo pieno di cose. Tavoli, sedie, il pavimento, una tazza di caffè, scarpe, biciclette, oggetti. La maggioranza di noi pensa distrattamente al mondo come uno spazio pieno di cose di questo genere, che si possano leggere o urtare con il piede, o sulle quali ci si può sedere. Ma quanta parte del nostro mondo è davvero fatta di oggetti che possiamo vedere? Si pensi all’aria che respiriamo. È invisibile, eppure è lì, anche se lo sperimentiamo solo in una maniera in un certo senso indiretta, quando il nostro petto si espande e si contrae e il nostro respiro sibila passando per il setto nasale. </w:t>
      </w:r>
    </w:p>
    <w:p w:rsidR="009A15E3" w:rsidRPr="00AF40EF" w:rsidRDefault="009A15E3" w:rsidP="009A15E3">
      <w:pPr>
        <w:pStyle w:val="Nessunaspaziatura"/>
        <w:spacing w:line="360" w:lineRule="auto"/>
        <w:ind w:firstLine="709"/>
        <w:jc w:val="both"/>
        <w:rPr>
          <w:rFonts w:asciiTheme="majorHAnsi" w:hAnsiTheme="majorHAnsi"/>
          <w:sz w:val="24"/>
          <w:szCs w:val="24"/>
        </w:rPr>
      </w:pPr>
    </w:p>
    <w:p w:rsidR="009A15E3" w:rsidRPr="00AF40EF" w:rsidRDefault="009A15E3" w:rsidP="009A15E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I limiti della nostra vista non permettono di osservare piccole molecole di azoto e ossigeno presenti nell’aria, mentre la stessa limitatezza ci permette di guardare i corpi più densi che ci circondano.</w:t>
      </w:r>
    </w:p>
    <w:p w:rsidR="009A15E3" w:rsidRPr="00AF40EF" w:rsidRDefault="009A15E3" w:rsidP="009A15E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Il mondo visibile non rappresenta tutto quello che c’è nell’Universo. Se ci affidiamo solamente agli occhi per sapere cosa c’è là fuori, finirà per sfuggirci una parte importante. Anche se questo concetto potrebbe sembrare ovvio, vale la pena tenere bene a mente che, proprio come non possiamo vedere l’aria, non possiamo vedere neanche gran parte dell’Universo. In effetti, negli ultimi decenni diverse prove ci hanno fatto giungere alla conclusione che circa il 95% della massa ed energia del nostro Universo esiste in qualche forma invisibile, nascosta al punto da sfuggirci quasi completamente.</w:t>
      </w:r>
    </w:p>
    <w:p w:rsidR="009A15E3" w:rsidRPr="00AF40EF" w:rsidRDefault="009A15E3" w:rsidP="009A15E3">
      <w:pPr>
        <w:pStyle w:val="Nessunaspaziatura"/>
        <w:spacing w:line="360" w:lineRule="auto"/>
        <w:ind w:firstLine="709"/>
        <w:jc w:val="both"/>
        <w:rPr>
          <w:rFonts w:asciiTheme="majorHAnsi" w:hAnsiTheme="majorHAnsi"/>
          <w:sz w:val="24"/>
          <w:szCs w:val="24"/>
        </w:rPr>
      </w:pPr>
    </w:p>
    <w:p w:rsidR="009A15E3" w:rsidRPr="00AF40EF" w:rsidRDefault="009A15E3" w:rsidP="009A15E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L’idea di vuoto è stata discussa dai migliori pensatori nell’arco di più di 2000 anni ed è tuttora materia di ricerca. Già Aristotele, infatti, discutendo il concetto di spazio, si convinse che il vuoto non poteva esistere. Nel suo modello cosmologico tutto l’universo è riempito da un materiale (“etere”) perfettamente trasparente e privo di attrito. Il moto dei pianeti avviene, secondo lui, grazie al moto delle sfere di etere su cui essi si trovano. Il moto nel vuoto è ritenuto impossibile: “la natura aborre il vuoto”. Bisogna arrivare al 1600 perché l’esistenza del vuoto venga presa in considerazione, sia dal punto di vista filosofico che scientifico-tecnologico. Il primo spazio vuoto venne realizzato da un allievo </w:t>
      </w:r>
      <w:r w:rsidRPr="00AF40EF">
        <w:rPr>
          <w:rFonts w:asciiTheme="majorHAnsi" w:hAnsiTheme="majorHAnsi"/>
          <w:sz w:val="24"/>
          <w:szCs w:val="24"/>
        </w:rPr>
        <w:lastRenderedPageBreak/>
        <w:t>di Galilei, Evangelista Torricelli: costruendo il barometro a mercurio che oggi porta il suo nome, osservò la formazione di uno spazio che poteva essere considerato quasi completamente privo di materia. Si svilupparono poi pompe da vuoto, utilizzate sia per la ricerca che per spettacolarizzare gli effetti del “vuoto”: celeberrima rimane l’esibizione di Magdemburgo, alla fine del 1600, quando, dopo avere tolto gran parte dell’aria dall’interno di due semisfere poste a contatto, si mostrò alla cittadinanza come non fosse possibile staccarle nemmeno facendole tirare da due quadriglie di cavalli.</w:t>
      </w:r>
    </w:p>
    <w:p w:rsidR="009A15E3" w:rsidRPr="00AF40EF" w:rsidRDefault="009A15E3" w:rsidP="009A15E3">
      <w:pPr>
        <w:pStyle w:val="Nessunaspaziatura"/>
        <w:spacing w:line="360" w:lineRule="auto"/>
        <w:ind w:firstLine="709"/>
        <w:jc w:val="both"/>
        <w:rPr>
          <w:rFonts w:asciiTheme="majorHAnsi" w:hAnsiTheme="majorHAnsi"/>
          <w:sz w:val="24"/>
          <w:szCs w:val="24"/>
        </w:rPr>
      </w:pPr>
    </w:p>
    <w:p w:rsidR="009A15E3" w:rsidRPr="00AF40EF" w:rsidRDefault="009A15E3" w:rsidP="009A15E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Ma cosa sappiamo oggi del vuoto? Manteniamo per ora il concetto più intuitivo di vuoto, ovvero l’assenza di materia e vediamo cosa può accadere nello spazio vuoto e cosa no:</w:t>
      </w:r>
    </w:p>
    <w:p w:rsidR="009A15E3" w:rsidRPr="00AF40EF" w:rsidRDefault="009A15E3" w:rsidP="009A15E3">
      <w:pPr>
        <w:pStyle w:val="Nessunaspaziatura"/>
        <w:spacing w:line="360" w:lineRule="auto"/>
        <w:rPr>
          <w:rFonts w:asciiTheme="majorHAnsi" w:hAnsiTheme="majorHAnsi"/>
          <w:sz w:val="24"/>
          <w:szCs w:val="24"/>
        </w:rPr>
      </w:pPr>
      <w:r w:rsidRPr="00AF40EF">
        <w:rPr>
          <w:rFonts w:asciiTheme="majorHAnsi" w:hAnsiTheme="majorHAnsi" w:cs="Symbol"/>
          <w:sz w:val="24"/>
          <w:szCs w:val="24"/>
        </w:rPr>
        <w:t xml:space="preserve">•  </w:t>
      </w:r>
      <w:r w:rsidRPr="00AF40EF">
        <w:rPr>
          <w:rFonts w:asciiTheme="majorHAnsi" w:hAnsiTheme="majorHAnsi"/>
          <w:sz w:val="24"/>
          <w:szCs w:val="24"/>
        </w:rPr>
        <w:t>Due masse si attraggono (grazie alla forza di gravità) anche quando sono poste</w:t>
      </w:r>
    </w:p>
    <w:p w:rsidR="009A15E3" w:rsidRPr="00AF40EF" w:rsidRDefault="009A15E3" w:rsidP="009A15E3">
      <w:pPr>
        <w:pStyle w:val="Nessunaspaziatura"/>
        <w:spacing w:line="360" w:lineRule="auto"/>
        <w:rPr>
          <w:rFonts w:asciiTheme="majorHAnsi" w:hAnsiTheme="majorHAnsi"/>
          <w:sz w:val="24"/>
          <w:szCs w:val="24"/>
        </w:rPr>
      </w:pPr>
      <w:r w:rsidRPr="00AF40EF">
        <w:rPr>
          <w:rFonts w:asciiTheme="majorHAnsi" w:hAnsiTheme="majorHAnsi"/>
          <w:sz w:val="24"/>
          <w:szCs w:val="24"/>
        </w:rPr>
        <w:t>nel vuoto. Anche due cariche elettriche poste nel vuoto si attraggono o si respingono:</w:t>
      </w:r>
    </w:p>
    <w:p w:rsidR="009A15E3" w:rsidRPr="00AF40EF" w:rsidRDefault="009A15E3" w:rsidP="009A15E3">
      <w:pPr>
        <w:pStyle w:val="Nessunaspaziatura"/>
        <w:spacing w:line="360" w:lineRule="auto"/>
        <w:rPr>
          <w:rFonts w:asciiTheme="majorHAnsi" w:hAnsiTheme="majorHAnsi"/>
          <w:sz w:val="24"/>
          <w:szCs w:val="24"/>
        </w:rPr>
      </w:pPr>
      <w:r w:rsidRPr="00AF40EF">
        <w:rPr>
          <w:rFonts w:asciiTheme="majorHAnsi" w:hAnsiTheme="majorHAnsi"/>
          <w:sz w:val="24"/>
          <w:szCs w:val="24"/>
        </w:rPr>
        <w:t>la forza di Coulomb non necessita di materia per potersi verificare.</w:t>
      </w:r>
    </w:p>
    <w:p w:rsidR="009A15E3" w:rsidRPr="00AF40EF" w:rsidRDefault="009A15E3" w:rsidP="009A15E3">
      <w:pPr>
        <w:pStyle w:val="Nessunaspaziatura"/>
        <w:spacing w:line="360" w:lineRule="auto"/>
        <w:rPr>
          <w:rFonts w:asciiTheme="majorHAnsi" w:hAnsiTheme="majorHAnsi"/>
          <w:sz w:val="24"/>
          <w:szCs w:val="24"/>
        </w:rPr>
      </w:pPr>
      <w:r w:rsidRPr="00AF40EF">
        <w:rPr>
          <w:rFonts w:asciiTheme="majorHAnsi" w:hAnsiTheme="majorHAnsi" w:cs="Symbol"/>
          <w:sz w:val="24"/>
          <w:szCs w:val="24"/>
        </w:rPr>
        <w:t xml:space="preserve">•  </w:t>
      </w:r>
      <w:r w:rsidRPr="00AF40EF">
        <w:rPr>
          <w:rFonts w:asciiTheme="majorHAnsi" w:hAnsiTheme="majorHAnsi"/>
          <w:sz w:val="24"/>
          <w:szCs w:val="24"/>
        </w:rPr>
        <w:t>Al contrario di quanto pensava Aristotele, può esserci moto nel vuoto. Un corpo</w:t>
      </w:r>
    </w:p>
    <w:p w:rsidR="009A15E3" w:rsidRPr="00AF40EF" w:rsidRDefault="009A15E3" w:rsidP="009A15E3">
      <w:pPr>
        <w:pStyle w:val="Nessunaspaziatura"/>
        <w:spacing w:line="360" w:lineRule="auto"/>
        <w:rPr>
          <w:rFonts w:asciiTheme="majorHAnsi" w:hAnsiTheme="majorHAnsi"/>
          <w:sz w:val="24"/>
          <w:szCs w:val="24"/>
        </w:rPr>
      </w:pPr>
      <w:r w:rsidRPr="00AF40EF">
        <w:rPr>
          <w:rFonts w:asciiTheme="majorHAnsi" w:hAnsiTheme="majorHAnsi"/>
          <w:sz w:val="24"/>
          <w:szCs w:val="24"/>
        </w:rPr>
        <w:t>abbandonato a se stesso con una certa velocità nello spazio privo di materia proseguirà il suo</w:t>
      </w:r>
    </w:p>
    <w:p w:rsidR="009A15E3" w:rsidRPr="00AF40EF" w:rsidRDefault="009A15E3" w:rsidP="009A15E3">
      <w:pPr>
        <w:pStyle w:val="Nessunaspaziatura"/>
        <w:spacing w:line="360" w:lineRule="auto"/>
        <w:rPr>
          <w:rFonts w:asciiTheme="majorHAnsi" w:hAnsiTheme="majorHAnsi"/>
          <w:sz w:val="24"/>
          <w:szCs w:val="24"/>
        </w:rPr>
      </w:pPr>
      <w:r w:rsidRPr="00AF40EF">
        <w:rPr>
          <w:rFonts w:asciiTheme="majorHAnsi" w:hAnsiTheme="majorHAnsi"/>
          <w:sz w:val="24"/>
          <w:szCs w:val="24"/>
        </w:rPr>
        <w:t>viaggio mantenendo sempre la stessa velocità.</w:t>
      </w:r>
    </w:p>
    <w:p w:rsidR="009A15E3" w:rsidRPr="00AF40EF" w:rsidRDefault="009A15E3" w:rsidP="009A15E3">
      <w:pPr>
        <w:pStyle w:val="Nessunaspaziatura"/>
        <w:spacing w:line="360" w:lineRule="auto"/>
        <w:rPr>
          <w:rFonts w:asciiTheme="majorHAnsi" w:hAnsiTheme="majorHAnsi"/>
          <w:sz w:val="24"/>
          <w:szCs w:val="24"/>
        </w:rPr>
      </w:pPr>
      <w:r w:rsidRPr="00AF40EF">
        <w:rPr>
          <w:rFonts w:asciiTheme="majorHAnsi" w:hAnsiTheme="majorHAnsi" w:cs="Symbol"/>
          <w:sz w:val="24"/>
          <w:szCs w:val="24"/>
        </w:rPr>
        <w:t xml:space="preserve">•  </w:t>
      </w:r>
      <w:r w:rsidRPr="00AF40EF">
        <w:rPr>
          <w:rFonts w:asciiTheme="majorHAnsi" w:hAnsiTheme="majorHAnsi" w:cs="Times-Roman"/>
          <w:sz w:val="24"/>
          <w:szCs w:val="24"/>
        </w:rPr>
        <w:t xml:space="preserve">Anche la luce può propagarsi nel vuoto: è grazie a questa proprietà che possiamo vedere le Stelle, </w:t>
      </w:r>
      <w:r w:rsidRPr="00AF40EF">
        <w:rPr>
          <w:rFonts w:asciiTheme="majorHAnsi" w:hAnsiTheme="majorHAnsi"/>
          <w:sz w:val="24"/>
          <w:szCs w:val="24"/>
        </w:rPr>
        <w:t>essere illuminati e riscaldati dal Sole e quindi vivere sulla Terra</w:t>
      </w:r>
    </w:p>
    <w:p w:rsidR="009A15E3" w:rsidRPr="00AF40EF" w:rsidRDefault="009A15E3" w:rsidP="009A15E3">
      <w:pPr>
        <w:pStyle w:val="Nessunaspaziatura"/>
        <w:rPr>
          <w:rFonts w:asciiTheme="majorHAnsi" w:hAnsiTheme="majorHAnsi" w:cs="Times-Roman"/>
          <w:sz w:val="24"/>
          <w:szCs w:val="24"/>
        </w:rPr>
      </w:pPr>
    </w:p>
    <w:p w:rsidR="009A15E3" w:rsidRPr="00AF40EF" w:rsidRDefault="009A15E3" w:rsidP="009A15E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Dove troviamo il vuoto? Se vogliamo guardare lontano, diremo nello spazio interstellare (probabilmente), ma se vogliamo rimanere vicino, possiamo pensare che l’acqua che beviamo è composta più di vuoto che di materia. Ogni molecola d’acqua è fatta da due atomi di idrogeno e uno di ossigeno, ciascuno formato da un nucleo attorno al quale sono distribuiti secondo un preciso criterio gli elettroni. Questa è la visione più o meno corretta della realtà microscopica che ci circonda: quasi sempre ci dimentichiamo però che in rapporto alle dimensioni del nucleo stesso, la distanza che separa questo dagli elettroni è immensa. Questo accade anche se consideriamo le distanze tra gli atomi che compongono un corpo: non troveremo mai uno spazio completamente pieno, proprio perché gli atomi sono incredibilmente vuoti.</w:t>
      </w:r>
    </w:p>
    <w:p w:rsidR="00AF40EF" w:rsidRDefault="00AF40EF" w:rsidP="009A15E3">
      <w:pPr>
        <w:pStyle w:val="Nessunaspaziatura"/>
        <w:spacing w:line="360" w:lineRule="auto"/>
        <w:ind w:firstLine="709"/>
        <w:jc w:val="both"/>
        <w:rPr>
          <w:rFonts w:asciiTheme="majorHAnsi" w:hAnsiTheme="majorHAnsi"/>
          <w:sz w:val="24"/>
          <w:szCs w:val="24"/>
        </w:rPr>
      </w:pPr>
    </w:p>
    <w:p w:rsidR="00AF40EF" w:rsidRDefault="00AF40EF" w:rsidP="009A15E3">
      <w:pPr>
        <w:pStyle w:val="Nessunaspaziatura"/>
        <w:spacing w:line="360" w:lineRule="auto"/>
        <w:ind w:firstLine="709"/>
        <w:jc w:val="both"/>
        <w:rPr>
          <w:rFonts w:asciiTheme="majorHAnsi" w:hAnsiTheme="majorHAnsi"/>
          <w:sz w:val="24"/>
          <w:szCs w:val="24"/>
        </w:rPr>
      </w:pPr>
    </w:p>
    <w:p w:rsidR="00AF40EF" w:rsidRDefault="00AF40EF" w:rsidP="009A15E3">
      <w:pPr>
        <w:pStyle w:val="Nessunaspaziatura"/>
        <w:spacing w:line="360" w:lineRule="auto"/>
        <w:ind w:firstLine="709"/>
        <w:jc w:val="both"/>
        <w:rPr>
          <w:rFonts w:asciiTheme="majorHAnsi" w:hAnsiTheme="majorHAnsi"/>
          <w:sz w:val="24"/>
          <w:szCs w:val="24"/>
        </w:rPr>
      </w:pPr>
    </w:p>
    <w:p w:rsidR="009A15E3" w:rsidRPr="00AF40EF" w:rsidRDefault="009A15E3" w:rsidP="009A15E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 </w:t>
      </w:r>
    </w:p>
    <w:p w:rsidR="009A15E3" w:rsidRPr="00AF40EF" w:rsidRDefault="009A15E3" w:rsidP="009A15E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lastRenderedPageBreak/>
        <w:t>Era il 1912 quando Rutherford bombardando con particelle α un sottile foglio di oro, ottenne un risultato sorprendente che evidenzia l’enorme spazio vuoto dell’atomo. La teoria che descrive la struttura atomica si chiama anche planetaria perché  lo si paragona alla distribuzione dei pianeti intorno al Sole e delle stelle nelle galassie. Anche la caratteristica del vuoto atomico può essere estesa a quello dello spazio. L’Universo è quasi ovunque vuoto ed è semmai la materia che ora costituisce l’eccezione: sarebbe meglio dire che l’Universo è apparentemente vuoto e a questo proposito molti scienziati da circa settant’anni stanno cercando di spiegare il mistero di materia ed energia “oscura”.</w:t>
      </w:r>
    </w:p>
    <w:p w:rsidR="009A15E3" w:rsidRPr="00AF40EF" w:rsidRDefault="009A15E3" w:rsidP="009A15E3">
      <w:pPr>
        <w:pStyle w:val="Nessunaspaziatura"/>
        <w:spacing w:line="360" w:lineRule="auto"/>
        <w:ind w:firstLine="709"/>
        <w:jc w:val="both"/>
        <w:rPr>
          <w:rFonts w:asciiTheme="majorHAnsi" w:hAnsiTheme="majorHAnsi"/>
          <w:sz w:val="24"/>
          <w:szCs w:val="24"/>
        </w:rPr>
      </w:pPr>
    </w:p>
    <w:p w:rsidR="009A15E3" w:rsidRPr="00AF40EF" w:rsidRDefault="009A15E3" w:rsidP="009A15E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Uno dei risultati più straordinari della fisica del microcosmo è l’avere scoperto che lo spazio vuoto non è affatto vuoto: appare tale solo perché la creazione e la distruzione incessante di particelle ed altre strane entità si verifica in esso su intervalli temporali brevissimi e tali comunque da non lasciare allo sperimentatore il tempo materiale per la loro rilevazione. Questo è il campo di lavoro della Meccanica Quantistica, scienza contemporanea in continua evoluzione, che ha portato alla luce un numero notevole di piccole entità apparentemente insignificanti, ma che giustificano l’esistenza della materia stessa.</w:t>
      </w:r>
    </w:p>
    <w:p w:rsidR="009A15E3" w:rsidRPr="00AF40EF" w:rsidRDefault="009A15E3" w:rsidP="009A15E3">
      <w:pPr>
        <w:pStyle w:val="Nessunaspaziatura"/>
        <w:spacing w:line="360" w:lineRule="auto"/>
        <w:ind w:firstLine="709"/>
        <w:jc w:val="both"/>
        <w:rPr>
          <w:rFonts w:asciiTheme="majorHAnsi" w:hAnsiTheme="majorHAnsi"/>
          <w:sz w:val="24"/>
          <w:szCs w:val="24"/>
        </w:rPr>
      </w:pPr>
    </w:p>
    <w:p w:rsidR="009A15E3" w:rsidRPr="00AF40EF" w:rsidRDefault="009A15E3" w:rsidP="009A15E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Infatti anche il nucleo a sua volta è formato da piccole particelle subnucleari di dimensioni più piccole dello stesso nucleo; ciò rende la caratteristica del vuoto una regolarità nel creato permeando la materia dal livello nucleare a quello cosmico.</w:t>
      </w:r>
    </w:p>
    <w:p w:rsidR="009A15E3" w:rsidRPr="00AF40EF" w:rsidRDefault="009A15E3" w:rsidP="009A15E3">
      <w:pPr>
        <w:pStyle w:val="Nessunaspaziatura"/>
        <w:spacing w:line="360" w:lineRule="auto"/>
        <w:ind w:firstLine="709"/>
        <w:jc w:val="both"/>
        <w:rPr>
          <w:rFonts w:asciiTheme="majorHAnsi" w:hAnsiTheme="majorHAnsi"/>
          <w:sz w:val="24"/>
          <w:szCs w:val="24"/>
        </w:rPr>
      </w:pPr>
    </w:p>
    <w:p w:rsidR="009A15E3" w:rsidRPr="00AF40EF" w:rsidRDefault="009A15E3" w:rsidP="009A15E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Tutto ciò non fa altro che giustificare la teoria dell’immane esplosione (Big Bang) che ha dato origine al nostro Universo in continua espansione, da un “uovo” cosmico che racchiudeva in se tutta la materia e l’energia della sfera celeste.</w:t>
      </w:r>
    </w:p>
    <w:p w:rsidR="009A15E3" w:rsidRDefault="009A15E3" w:rsidP="003769B1">
      <w:pPr>
        <w:spacing w:before="100" w:beforeAutospacing="1" w:after="100" w:afterAutospacing="1" w:line="240" w:lineRule="auto"/>
        <w:jc w:val="center"/>
        <w:rPr>
          <w:rFonts w:eastAsia="Times New Roman" w:cs="Times New Roman"/>
          <w:b/>
          <w:sz w:val="40"/>
          <w:szCs w:val="40"/>
          <w:u w:val="single"/>
          <w:lang w:eastAsia="it-IT"/>
        </w:rPr>
      </w:pPr>
    </w:p>
    <w:p w:rsidR="00AF40EF" w:rsidRPr="00AF40EF" w:rsidRDefault="00AF40EF" w:rsidP="003769B1">
      <w:pPr>
        <w:spacing w:before="100" w:beforeAutospacing="1" w:after="100" w:afterAutospacing="1" w:line="240" w:lineRule="auto"/>
        <w:jc w:val="center"/>
        <w:rPr>
          <w:rFonts w:eastAsia="Times New Roman" w:cs="Times New Roman"/>
          <w:b/>
          <w:sz w:val="40"/>
          <w:szCs w:val="40"/>
          <w:u w:val="single"/>
          <w:lang w:eastAsia="it-IT"/>
        </w:rPr>
      </w:pPr>
    </w:p>
    <w:p w:rsidR="009A15E3" w:rsidRPr="00AF40EF" w:rsidRDefault="009A15E3" w:rsidP="003769B1">
      <w:pPr>
        <w:spacing w:before="100" w:beforeAutospacing="1" w:after="100" w:afterAutospacing="1" w:line="240" w:lineRule="auto"/>
        <w:jc w:val="center"/>
        <w:rPr>
          <w:rFonts w:eastAsia="Times New Roman" w:cs="Times New Roman"/>
          <w:b/>
          <w:sz w:val="40"/>
          <w:szCs w:val="40"/>
          <w:u w:val="single"/>
          <w:lang w:eastAsia="it-IT"/>
        </w:rPr>
      </w:pPr>
    </w:p>
    <w:p w:rsidR="009A15E3" w:rsidRPr="00AF40EF" w:rsidRDefault="009A15E3" w:rsidP="00B47942">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jc w:val="center"/>
        <w:rPr>
          <w:rFonts w:eastAsia="Times New Roman" w:cs="Times New Roman"/>
          <w:b/>
          <w:sz w:val="40"/>
          <w:szCs w:val="40"/>
          <w:u w:val="single"/>
          <w:lang w:eastAsia="it-IT"/>
        </w:rPr>
      </w:pPr>
      <w:r w:rsidRPr="00AF40EF">
        <w:rPr>
          <w:rFonts w:eastAsia="Times New Roman" w:cs="Times New Roman"/>
          <w:b/>
          <w:sz w:val="40"/>
          <w:szCs w:val="40"/>
          <w:u w:val="single"/>
          <w:lang w:eastAsia="it-IT"/>
        </w:rPr>
        <w:lastRenderedPageBreak/>
        <w:t>L’Universo: dove si “nasconde” il vuoto</w:t>
      </w:r>
    </w:p>
    <w:p w:rsidR="003769B1" w:rsidRPr="00AF40EF" w:rsidRDefault="003769B1" w:rsidP="003769B1">
      <w:pPr>
        <w:spacing w:before="100" w:beforeAutospacing="1" w:after="100" w:afterAutospacing="1" w:line="240" w:lineRule="auto"/>
        <w:jc w:val="center"/>
        <w:rPr>
          <w:rFonts w:eastAsia="Times New Roman" w:cs="Times New Roman"/>
          <w:b/>
          <w:sz w:val="40"/>
          <w:szCs w:val="40"/>
          <w:u w:val="single"/>
          <w:lang w:eastAsia="it-IT"/>
        </w:rPr>
      </w:pPr>
    </w:p>
    <w:p w:rsidR="003769B1" w:rsidRPr="00AF40EF" w:rsidRDefault="003769B1" w:rsidP="003769B1">
      <w:pPr>
        <w:pStyle w:val="Paragrafoelenco"/>
        <w:numPr>
          <w:ilvl w:val="0"/>
          <w:numId w:val="2"/>
        </w:numPr>
        <w:spacing w:before="100" w:beforeAutospacing="1" w:after="100" w:afterAutospacing="1" w:line="240" w:lineRule="auto"/>
        <w:rPr>
          <w:rFonts w:eastAsia="Times New Roman" w:cs="Times New Roman"/>
          <w:b/>
          <w:sz w:val="32"/>
          <w:szCs w:val="32"/>
          <w:u w:val="single"/>
          <w:lang w:eastAsia="it-IT"/>
        </w:rPr>
      </w:pPr>
      <w:r w:rsidRPr="00AF40EF">
        <w:rPr>
          <w:rFonts w:eastAsia="Times New Roman" w:cs="Times New Roman"/>
          <w:b/>
          <w:sz w:val="32"/>
          <w:szCs w:val="32"/>
          <w:u w:val="single"/>
          <w:lang w:eastAsia="it-IT"/>
        </w:rPr>
        <w:t>Alla ricerca del vuoto nello spazio</w:t>
      </w:r>
    </w:p>
    <w:p w:rsidR="003769B1" w:rsidRPr="00AF40EF" w:rsidRDefault="003769B1" w:rsidP="003769B1">
      <w:pPr>
        <w:spacing w:before="100" w:beforeAutospacing="1" w:after="100" w:afterAutospacing="1" w:line="240" w:lineRule="auto"/>
        <w:jc w:val="center"/>
        <w:rPr>
          <w:rFonts w:eastAsia="Times New Roman" w:cs="Times New Roman"/>
          <w:b/>
          <w:sz w:val="40"/>
          <w:szCs w:val="40"/>
          <w:u w:val="single"/>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L’unità base in cui sono raggruppate le stelle e la materia interstellare è la galassia. La galassia è l’ “atomo base” dell’ Universo su grande scala. La nostra galassia è la Via Lattea, è una galassia spirale: è composta da oltre 100 miliardi di stelle; ha dimensioni dell’ordine di 100.000 anni luce e dista circa 2 milioni di anni luce dalla galassia più vicina, quella di Andromeda. Si tratta di dimensioni enormi che sfuggono alla nostra intuizione. Le due galassie non sono isolate, ma fanno parte di un gruppo locale di galassie e di un ammasso di galassie ancora più grande. Osservando più attentamente ci si accorge che le galassie si raggruppano in strutture quasi filiformi e distribuite su superfici lasciando al centro enormi spazi vuoti. Forse nei grandi vuoti cosmici, troviamo il miglior vuoto esistente nell’ Universo macroscopico. Il numero di particelle materiali, quali elettroni, protoni eneutroni, dovrebbe essere estremamente basso, praticamente trascurabile,così come dovrebbe essere trascurabile il numero di particelle dei raggi cosmici.</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Vista da lontano la nostra Via Lattea  dovrebbe apparire luminosa in maniera quasi continua. Ma in realtà, le distanze fra le stelle sono enormi; la stella a noi più vicina dista poco più di 4 anni luce. Quindi la maggior parte della galassia è vuota: per analogia la maggior parte dell’Universo è vuoto.</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Secondo le moderne teorie corpuscolari, ampiamente verificate sperimentalmente, la materia è costituita di molecole, atomi, particelle, quindi il vuoto è uno spazio in cui nono vi sono particelle materiali, come quelle che costituiscono molecole e atomi. E cosa si può dire dei campi elettromagnetici? A prima vista potremmo dire che nel vuoto siano ammissibili campi ed onde elettromagnetiche, ma secondo la fisica moderna un’onda è anche un corpuscolo con una certa energia secondo la nota relazione do Planck E=hν . Quindi, dobbiamo estendere il nostro concetto di assenza di particelle anche ai fotoni: il nostro vuoto deve essere anche “un buio”  e va schermato da tutti i fenomeni elettromagnetici.</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Sorge così subito un altro problema: ogni corpo a temperatura maggiore dello zero assoluto emette radiazioni elettromagnetiche, con frequenza via via inferiori al diminuire della temperatura. Per avere un vero vuoto macroscopico dobbiamo, perciò, circondarlo da “un freddo”. Tutto lo spazio, però, è attraversato da una radiazione elettromagnetica, la radiazione cosmica di fondo, che corrisponde a quella che emetterebbe un corpo alla temperatura di 2,7°K. Possiamo quindi ritenere che la temperatura media dell’Universo sia bassissima, vicina alla zero assoluto. In definitiva il vuoto non dovrebbe contenere nessun tipo di particelle. Nello spazio cosmico “viaggiano” moltissimi neutrini, particelle molto leggere e veloci che, poiché non sentono l’effetto dell’interazione nucleare forte e della forza elettromagnetica, interagiscono appena con la materia ordinaria. Oggi sappiamo che esistono con certezza e dovrebbero essere circa 300 per cm3. E per questi non esiste alcuno schermo. Si comprende, quindi, come sia difficilissimo ottenere il vuoto completo.</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 xml:space="preserve">In verità il dibattito sull’entità dello spazio vuoto interstellare è aperto da circa 50 anni. Era infatti il 1950 quando Vera Rubin presentò i suoi risultati all’ American Astronomical Society nella sua tesi di laurea; la Rubin scoprì che la quantità di massa necessaria per spiegare il moto delle galassie era maggiore della massa totale di stelle all’interno di queste galassie. Semplicemente, le stelle non erano abbastanza numerose da spiegare le sue osservazioni e l’astronoma concluse che dovesse essere presente un qualche tipo di materia invisibile. Le sue conclusioni non furono prese seriamente, nonostante  le prove sperimentali che aveva raccolto. Il concetto di “materia oscura” fu già avanzato nel 1933 dall’astronomo Fritz Zwicky anche lui sostenendo che la velocità di rotazione degli ammassi di galassie richiedevano molta più massa di quella presente sotto forma di stelle. Da allora si discute di materia oscura per esprimere quanto non si conosca della spazio apparentemente vuoto. </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Trovare oggi il vuoto assoluto nello spazio sarebbe un’impresa ardua, proprio perché tale scoperta andrebbe a contraddire tutti gli studi fatti nel campo della Meccanica Quantistica, che fa del vuoto il luogo di creazione e distruzione della materia.</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noProof/>
          <w:sz w:val="24"/>
          <w:szCs w:val="24"/>
          <w:lang w:eastAsia="it-IT"/>
        </w:rPr>
        <w:t>Eppure paradossalmente proprio la conoscenza del vuoto microscopico portò allo studio dei corpi più massivi che si conoscono, esattamente il contrario del vuoto: i buchi neri, possibile fine del ciclo vitale di una stella.</w:t>
      </w:r>
    </w:p>
    <w:p w:rsidR="00425D56" w:rsidRPr="00AF40EF" w:rsidRDefault="00425D56" w:rsidP="003769B1">
      <w:pPr>
        <w:spacing w:before="100" w:beforeAutospacing="1" w:after="100" w:afterAutospacing="1" w:line="240" w:lineRule="auto"/>
        <w:rPr>
          <w:rFonts w:asciiTheme="majorHAnsi" w:hAnsiTheme="majorHAnsi"/>
          <w:sz w:val="24"/>
          <w:szCs w:val="24"/>
        </w:rPr>
      </w:pPr>
    </w:p>
    <w:p w:rsidR="003769B1" w:rsidRPr="00AF40EF" w:rsidRDefault="003769B1" w:rsidP="003769B1">
      <w:pPr>
        <w:pStyle w:val="Paragrafoelenco"/>
        <w:numPr>
          <w:ilvl w:val="0"/>
          <w:numId w:val="2"/>
        </w:numPr>
        <w:spacing w:before="100" w:beforeAutospacing="1" w:after="100" w:afterAutospacing="1" w:line="240" w:lineRule="auto"/>
        <w:rPr>
          <w:rFonts w:eastAsia="Times New Roman" w:cs="Times New Roman"/>
          <w:b/>
          <w:sz w:val="32"/>
          <w:szCs w:val="32"/>
          <w:u w:val="single"/>
          <w:lang w:eastAsia="it-IT"/>
        </w:rPr>
      </w:pPr>
      <w:r w:rsidRPr="00AF40EF">
        <w:rPr>
          <w:rFonts w:eastAsia="Times New Roman" w:cs="Times New Roman"/>
          <w:b/>
          <w:sz w:val="32"/>
          <w:szCs w:val="32"/>
          <w:u w:val="single"/>
          <w:lang w:eastAsia="it-IT"/>
        </w:rPr>
        <w:lastRenderedPageBreak/>
        <w:t>Come nascono le stelle</w:t>
      </w: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Le stelle si originano in gigantesche nubi di gas. Se è suffi</w:t>
      </w:r>
      <w:r w:rsidRPr="00AF40EF">
        <w:rPr>
          <w:rFonts w:asciiTheme="majorHAnsi" w:hAnsiTheme="majorHAnsi"/>
          <w:noProof/>
          <w:sz w:val="24"/>
          <w:szCs w:val="24"/>
          <w:lang w:eastAsia="it-IT"/>
        </w:rPr>
        <w:softHyphen/>
        <w:t>cientemente densa, una nube di gas collasserà sotto la spinta della gravità, formando un embrione di stella, la protostella. Il nostro Sole si è formato in questo modo circa cin</w:t>
      </w:r>
      <w:r w:rsidRPr="00AF40EF">
        <w:rPr>
          <w:rFonts w:asciiTheme="majorHAnsi" w:hAnsiTheme="majorHAnsi"/>
          <w:noProof/>
          <w:sz w:val="24"/>
          <w:szCs w:val="24"/>
          <w:lang w:eastAsia="it-IT"/>
        </w:rPr>
        <w:softHyphen/>
        <w:t>que miliardi di anni fa. Se una protostella è piccola, con una massa inferiore a circa un decimo di quella del nostro Sole, il materiale in essa contenuto non riesce a raggiungere tempera</w:t>
      </w:r>
      <w:r w:rsidRPr="00AF40EF">
        <w:rPr>
          <w:rFonts w:asciiTheme="majorHAnsi" w:hAnsiTheme="majorHAnsi"/>
          <w:noProof/>
          <w:sz w:val="24"/>
          <w:szCs w:val="24"/>
          <w:lang w:eastAsia="it-IT"/>
        </w:rPr>
        <w:softHyphen/>
        <w:t>ture sufficienti da innescare la combustione nucleare e si forma un oggetto debole e poco spettacolare, chiamato nana bruna, che è essenzialmente solo un pianeta molto grande, con una massa tra cinque e novanta volte quella di Giove, costituito prin</w:t>
      </w:r>
      <w:r w:rsidRPr="00AF40EF">
        <w:rPr>
          <w:rFonts w:asciiTheme="majorHAnsi" w:hAnsiTheme="majorHAnsi"/>
          <w:noProof/>
          <w:sz w:val="24"/>
          <w:szCs w:val="24"/>
          <w:lang w:eastAsia="it-IT"/>
        </w:rPr>
        <w:softHyphen/>
        <w:t>cipalmente di idrogeno ed elio.</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drawing>
          <wp:anchor distT="0" distB="0" distL="114300" distR="114300" simplePos="0" relativeHeight="251676672" behindDoc="1" locked="0" layoutInCell="1" allowOverlap="1">
            <wp:simplePos x="0" y="0"/>
            <wp:positionH relativeFrom="column">
              <wp:posOffset>-338455</wp:posOffset>
            </wp:positionH>
            <wp:positionV relativeFrom="paragraph">
              <wp:posOffset>1974215</wp:posOffset>
            </wp:positionV>
            <wp:extent cx="4276090" cy="4220845"/>
            <wp:effectExtent l="19050" t="0" r="0" b="0"/>
            <wp:wrapThrough wrapText="bothSides">
              <wp:wrapPolygon edited="0">
                <wp:start x="-96" y="0"/>
                <wp:lineTo x="-96" y="21545"/>
                <wp:lineTo x="21555" y="21545"/>
                <wp:lineTo x="21555" y="0"/>
                <wp:lineTo x="-96" y="0"/>
              </wp:wrapPolygon>
            </wp:wrapThrough>
            <wp:docPr id="27" name="Immagine 5" descr="C:\Documents and Settings\Sabri\Documenti\Scansioni personali\scansione0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Sabri\Documenti\Scansioni personali\scansione0395.jpg"/>
                    <pic:cNvPicPr>
                      <a:picLocks noChangeAspect="1" noChangeArrowheads="1"/>
                    </pic:cNvPicPr>
                  </pic:nvPicPr>
                  <pic:blipFill>
                    <a:blip r:embed="rId14"/>
                    <a:srcRect l="3546" t="1786" r="18582" b="2551"/>
                    <a:stretch>
                      <a:fillRect/>
                    </a:stretch>
                  </pic:blipFill>
                  <pic:spPr bwMode="auto">
                    <a:xfrm>
                      <a:off x="0" y="0"/>
                      <a:ext cx="4276090" cy="4220845"/>
                    </a:xfrm>
                    <a:prstGeom prst="rect">
                      <a:avLst/>
                    </a:prstGeom>
                    <a:noFill/>
                    <a:ln w="9525">
                      <a:noFill/>
                      <a:miter lim="800000"/>
                      <a:headEnd/>
                      <a:tailEnd/>
                    </a:ln>
                  </pic:spPr>
                </pic:pic>
              </a:graphicData>
            </a:graphic>
          </wp:anchor>
        </w:drawing>
      </w:r>
      <w:r w:rsidRPr="00AF40EF">
        <w:rPr>
          <w:rFonts w:asciiTheme="majorHAnsi" w:hAnsiTheme="majorHAnsi"/>
          <w:noProof/>
          <w:sz w:val="24"/>
          <w:szCs w:val="24"/>
          <w:lang w:eastAsia="it-IT"/>
        </w:rPr>
        <w:t>Una nube di gas più grande o più densa può collassare in una protostella più massi va: il suo nucleo diventa così sufficien</w:t>
      </w:r>
      <w:r w:rsidRPr="00AF40EF">
        <w:rPr>
          <w:rFonts w:asciiTheme="majorHAnsi" w:hAnsiTheme="majorHAnsi"/>
          <w:noProof/>
          <w:sz w:val="24"/>
          <w:szCs w:val="24"/>
          <w:lang w:eastAsia="it-IT"/>
        </w:rPr>
        <w:softHyphen/>
        <w:t>temente caldo da cominciare a bruciare attraverso la fusione nucleare, un processo con il quale elementi più leggeri si combinano per formare elementi più pesanti; l'esempio più comune nelle stelle è la fusione di nuclei di idrogeno a forma</w:t>
      </w:r>
      <w:r w:rsidRPr="00AF40EF">
        <w:rPr>
          <w:rFonts w:asciiTheme="majorHAnsi" w:hAnsiTheme="majorHAnsi"/>
          <w:noProof/>
          <w:sz w:val="24"/>
          <w:szCs w:val="24"/>
          <w:lang w:eastAsia="it-IT"/>
        </w:rPr>
        <w:softHyphen/>
        <w:t>re elio. Ogni volta che questo accade, viene rilasciata una quan</w:t>
      </w:r>
      <w:r w:rsidRPr="00AF40EF">
        <w:rPr>
          <w:rFonts w:asciiTheme="majorHAnsi" w:hAnsiTheme="majorHAnsi"/>
          <w:noProof/>
          <w:sz w:val="24"/>
          <w:szCs w:val="24"/>
          <w:lang w:eastAsia="it-IT"/>
        </w:rPr>
        <w:softHyphen/>
        <w:t>tità di energia spaventosa: è quello che rende la terribile bomba all'idrogeno così potente. Se potessimo estrarre questa energia in una maniera più pacifica e controllata, avremmo un riforni</w:t>
      </w:r>
      <w:r w:rsidRPr="00AF40EF">
        <w:rPr>
          <w:rFonts w:asciiTheme="majorHAnsi" w:hAnsiTheme="majorHAnsi"/>
          <w:noProof/>
          <w:sz w:val="24"/>
          <w:szCs w:val="24"/>
          <w:lang w:eastAsia="it-IT"/>
        </w:rPr>
        <w:softHyphen/>
        <w:t>mento di energia pulita quasi illimitato. Sfortunatamente, que</w:t>
      </w:r>
      <w:r w:rsidRPr="00AF40EF">
        <w:rPr>
          <w:rFonts w:asciiTheme="majorHAnsi" w:hAnsiTheme="majorHAnsi"/>
          <w:noProof/>
          <w:sz w:val="24"/>
          <w:szCs w:val="24"/>
          <w:lang w:eastAsia="it-IT"/>
        </w:rPr>
        <w:softHyphen/>
        <w:t>sto  processo avviene naturalmente solo a temperature estrema</w:t>
      </w:r>
      <w:r w:rsidRPr="00AF40EF">
        <w:rPr>
          <w:rFonts w:asciiTheme="majorHAnsi" w:hAnsiTheme="majorHAnsi"/>
          <w:noProof/>
          <w:sz w:val="24"/>
          <w:szCs w:val="24"/>
          <w:lang w:eastAsia="it-IT"/>
        </w:rPr>
        <w:softHyphen/>
        <w:t>mente alte. Sono stati fatti considerevoli sforzi per sviluppare una tecnologia in grado di generare energia attraverso la fusio</w:t>
      </w:r>
      <w:r w:rsidRPr="00AF40EF">
        <w:rPr>
          <w:rFonts w:asciiTheme="majorHAnsi" w:hAnsiTheme="majorHAnsi"/>
          <w:noProof/>
          <w:sz w:val="24"/>
          <w:szCs w:val="24"/>
          <w:lang w:eastAsia="it-IT"/>
        </w:rPr>
        <w:softHyphen/>
        <w:t xml:space="preserve">ne fredda, ma questo si è rivelato un compito incredibilmente difficile. </w:t>
      </w:r>
    </w:p>
    <w:p w:rsidR="003769B1" w:rsidRPr="00AF40EF" w:rsidRDefault="003769B1" w:rsidP="003769B1">
      <w:pPr>
        <w:pStyle w:val="Paragrafoelenco"/>
        <w:numPr>
          <w:ilvl w:val="0"/>
          <w:numId w:val="2"/>
        </w:numPr>
        <w:spacing w:before="100" w:beforeAutospacing="1" w:after="100" w:afterAutospacing="1" w:line="240" w:lineRule="auto"/>
        <w:rPr>
          <w:rFonts w:eastAsia="Times New Roman" w:cs="Times New Roman"/>
          <w:b/>
          <w:sz w:val="32"/>
          <w:szCs w:val="32"/>
          <w:u w:val="single"/>
          <w:lang w:eastAsia="it-IT"/>
        </w:rPr>
      </w:pPr>
      <w:r w:rsidRPr="00AF40EF">
        <w:rPr>
          <w:rFonts w:eastAsia="Times New Roman" w:cs="Times New Roman"/>
          <w:b/>
          <w:sz w:val="32"/>
          <w:szCs w:val="32"/>
          <w:u w:val="single"/>
          <w:lang w:eastAsia="it-IT"/>
        </w:rPr>
        <w:lastRenderedPageBreak/>
        <w:t>La vita di una stella dipende dalla sua massa iniziale</w:t>
      </w: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drawing>
          <wp:anchor distT="0" distB="0" distL="114300" distR="114300" simplePos="0" relativeHeight="251679744" behindDoc="0" locked="0" layoutInCell="1" allowOverlap="1">
            <wp:simplePos x="0" y="0"/>
            <wp:positionH relativeFrom="column">
              <wp:posOffset>1872615</wp:posOffset>
            </wp:positionH>
            <wp:positionV relativeFrom="paragraph">
              <wp:posOffset>4780280</wp:posOffset>
            </wp:positionV>
            <wp:extent cx="4498340" cy="3479800"/>
            <wp:effectExtent l="19050" t="0" r="0" b="0"/>
            <wp:wrapThrough wrapText="bothSides">
              <wp:wrapPolygon edited="0">
                <wp:start x="-91" y="0"/>
                <wp:lineTo x="-91" y="21521"/>
                <wp:lineTo x="21588" y="21521"/>
                <wp:lineTo x="21588" y="0"/>
                <wp:lineTo x="-91" y="0"/>
              </wp:wrapPolygon>
            </wp:wrapThrough>
            <wp:docPr id="28" name="Immagine 1" descr="C:\Documents and Settings\Sabri\Desktop\vuoto\astronomica\diagramma_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bri\Desktop\vuoto\astronomica\diagramma_H-R.jpg"/>
                    <pic:cNvPicPr>
                      <a:picLocks noChangeAspect="1" noChangeArrowheads="1"/>
                    </pic:cNvPicPr>
                  </pic:nvPicPr>
                  <pic:blipFill>
                    <a:blip r:embed="rId15"/>
                    <a:srcRect b="654"/>
                    <a:stretch>
                      <a:fillRect/>
                    </a:stretch>
                  </pic:blipFill>
                  <pic:spPr bwMode="auto">
                    <a:xfrm>
                      <a:off x="0" y="0"/>
                      <a:ext cx="4498340" cy="3479800"/>
                    </a:xfrm>
                    <a:prstGeom prst="rect">
                      <a:avLst/>
                    </a:prstGeom>
                    <a:noFill/>
                    <a:ln w="9525">
                      <a:noFill/>
                      <a:miter lim="800000"/>
                      <a:headEnd/>
                      <a:tailEnd/>
                    </a:ln>
                  </pic:spPr>
                </pic:pic>
              </a:graphicData>
            </a:graphic>
          </wp:anchor>
        </w:drawing>
      </w:r>
      <w:r w:rsidRPr="00AF40EF">
        <w:rPr>
          <w:rFonts w:asciiTheme="majorHAnsi" w:hAnsiTheme="majorHAnsi"/>
          <w:noProof/>
          <w:sz w:val="24"/>
          <w:szCs w:val="24"/>
          <w:lang w:eastAsia="it-IT"/>
        </w:rPr>
        <w:t>In una stella che brucia idrogeno, la pressione esplosiva crea</w:t>
      </w:r>
      <w:r w:rsidRPr="00AF40EF">
        <w:rPr>
          <w:rFonts w:asciiTheme="majorHAnsi" w:hAnsiTheme="majorHAnsi"/>
          <w:noProof/>
          <w:sz w:val="24"/>
          <w:szCs w:val="24"/>
          <w:lang w:eastAsia="it-IT"/>
        </w:rPr>
        <w:softHyphen/>
        <w:t>ta attraverso la fusione bilancia la forza gravitazionale che tiene la stella insieme, permettendole di rimanere stabile, almeno per un po' di tempo. Quanto tempo una stella possa rimanere stabi</w:t>
      </w:r>
      <w:r w:rsidRPr="00AF40EF">
        <w:rPr>
          <w:rFonts w:asciiTheme="majorHAnsi" w:hAnsiTheme="majorHAnsi"/>
          <w:noProof/>
          <w:sz w:val="24"/>
          <w:szCs w:val="24"/>
          <w:lang w:eastAsia="it-IT"/>
        </w:rPr>
        <w:softHyphen/>
        <w:t>le, e cosa succeda dopo, dipende principalmente dalla sua massa. Una stella piccola, più piccola del nostro Sole, brucerà lentamente il suo idrogeno finché non rimarrà “a secco di carburan</w:t>
      </w:r>
      <w:r w:rsidRPr="00AF40EF">
        <w:rPr>
          <w:rFonts w:asciiTheme="majorHAnsi" w:hAnsiTheme="majorHAnsi"/>
          <w:noProof/>
          <w:sz w:val="24"/>
          <w:szCs w:val="24"/>
          <w:lang w:eastAsia="it-IT"/>
        </w:rPr>
        <w:softHyphen/>
        <w:t>te”. Una stella un po' più pesante, come il nostro Sole, si com</w:t>
      </w:r>
      <w:r w:rsidRPr="00AF40EF">
        <w:rPr>
          <w:rFonts w:asciiTheme="majorHAnsi" w:hAnsiTheme="majorHAnsi"/>
          <w:noProof/>
          <w:sz w:val="24"/>
          <w:szCs w:val="24"/>
          <w:lang w:eastAsia="it-IT"/>
        </w:rPr>
        <w:softHyphen/>
        <w:t>porta in maniera leggermente differente. Quando il nucleo di una tale stella esaurisce tutto l'idrogeno che riesce a bruciare, la fusio</w:t>
      </w:r>
      <w:r w:rsidRPr="00AF40EF">
        <w:rPr>
          <w:rFonts w:asciiTheme="majorHAnsi" w:hAnsiTheme="majorHAnsi"/>
          <w:noProof/>
          <w:sz w:val="24"/>
          <w:szCs w:val="24"/>
          <w:lang w:eastAsia="it-IT"/>
        </w:rPr>
        <w:softHyphen/>
        <w:t>ne genera una pressione minore e la stella comincia a collassa</w:t>
      </w:r>
      <w:r w:rsidRPr="00AF40EF">
        <w:rPr>
          <w:rFonts w:asciiTheme="majorHAnsi" w:hAnsiTheme="majorHAnsi"/>
          <w:noProof/>
          <w:sz w:val="24"/>
          <w:szCs w:val="24"/>
          <w:lang w:eastAsia="it-IT"/>
        </w:rPr>
        <w:softHyphen/>
        <w:t>re sotto l'azione della forza di gravità. Il collasso gravitazionale provoca l'aumento della temperatura della stella e una maggio</w:t>
      </w:r>
      <w:r w:rsidRPr="00AF40EF">
        <w:rPr>
          <w:rFonts w:asciiTheme="majorHAnsi" w:hAnsiTheme="majorHAnsi"/>
          <w:noProof/>
          <w:sz w:val="24"/>
          <w:szCs w:val="24"/>
          <w:lang w:eastAsia="it-IT"/>
        </w:rPr>
        <w:softHyphen/>
        <w:t>re quantità del suo idrogeno, che era prima troppo distante dal nucleo e troppo freddo per fondersi in elio, comincia a bruciare. Mentre la stella si comprime, il suo nucleo diventa sempre più caldo, finché non lo è abbastanza da cominciare a fondere i nuclei di elio in carbonio. Una volta che la stella varca questa soglia, la pressione del nucleo aumenta vertiginosamente e la stella si espande rapidamente in quello che si chiama «flash dell'elio». Tra diversi miliardi di anni, il nostro Sole sperimenterà il suo flash dell'elio e si espanderà così tanto da inghiottire le orbite di Mercurio, di Venere e della Terra. Questo tipo di stella, chiama</w:t>
      </w:r>
      <w:r w:rsidRPr="00AF40EF">
        <w:rPr>
          <w:rFonts w:asciiTheme="majorHAnsi" w:hAnsiTheme="majorHAnsi"/>
          <w:noProof/>
          <w:sz w:val="24"/>
          <w:szCs w:val="24"/>
          <w:lang w:eastAsia="it-IT"/>
        </w:rPr>
        <w:softHyphen/>
        <w:t>ta gigante rossa, diventa nuovamente stabile, dal momento che la forza di gravità viene bilanciata dalla pressione generata attra</w:t>
      </w:r>
      <w:r w:rsidRPr="00AF40EF">
        <w:rPr>
          <w:rFonts w:asciiTheme="majorHAnsi" w:hAnsiTheme="majorHAnsi"/>
          <w:noProof/>
          <w:sz w:val="24"/>
          <w:szCs w:val="24"/>
          <w:lang w:eastAsia="it-IT"/>
        </w:rPr>
        <w:softHyphen/>
        <w:t>verso la combustione di elio e altri elementi. Una gigante rossa ha uno strato esterno di idrogeno che, invece di essere fuso, viene gradualmente spinto via dalla stel</w:t>
      </w:r>
      <w:r w:rsidRPr="00AF40EF">
        <w:rPr>
          <w:rFonts w:asciiTheme="majorHAnsi" w:hAnsiTheme="majorHAnsi"/>
          <w:noProof/>
          <w:sz w:val="24"/>
          <w:szCs w:val="24"/>
          <w:lang w:eastAsia="it-IT"/>
        </w:rPr>
        <w:softHyphen/>
        <w:t>la tramite potenti venti stellari. Questo processo popola lo spa</w:t>
      </w:r>
      <w:r w:rsidRPr="00AF40EF">
        <w:rPr>
          <w:rFonts w:asciiTheme="majorHAnsi" w:hAnsiTheme="majorHAnsi"/>
          <w:noProof/>
          <w:sz w:val="24"/>
          <w:szCs w:val="24"/>
          <w:lang w:eastAsia="it-IT"/>
        </w:rPr>
        <w:softHyphen/>
        <w:t xml:space="preserve">zio di nuove nubi di </w:t>
      </w:r>
      <w:r w:rsidRPr="00AF40EF">
        <w:rPr>
          <w:rFonts w:asciiTheme="majorHAnsi" w:hAnsiTheme="majorHAnsi"/>
          <w:noProof/>
          <w:sz w:val="24"/>
          <w:szCs w:val="24"/>
          <w:lang w:eastAsia="it-IT"/>
        </w:rPr>
        <w:lastRenderedPageBreak/>
        <w:t>gas di idrogeno, permettendo un giorno la formazione di nuove stelle.</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Il collasso del nucleo di una gigante rossa riprende quando la sua dotazione di elio comincia a impoverirsi, lasciandosi alle spal</w:t>
      </w:r>
      <w:r w:rsidRPr="00AF40EF">
        <w:rPr>
          <w:rFonts w:asciiTheme="majorHAnsi" w:hAnsiTheme="majorHAnsi"/>
          <w:noProof/>
          <w:sz w:val="24"/>
          <w:szCs w:val="24"/>
          <w:lang w:eastAsia="it-IT"/>
        </w:rPr>
        <w:softHyphen/>
        <w:t>le un denso nucleo di materia - con elementi come il carbonio e l'ossigeno - che non è più abbastanza caldo da subire la fusione. Anche se il nucleo ha approssimativamente la stessa massa del nostro Sole, il suo volume è più o meno uguale a quello della Ter</w:t>
      </w:r>
      <w:r w:rsidRPr="00AF40EF">
        <w:rPr>
          <w:rFonts w:asciiTheme="majorHAnsi" w:hAnsiTheme="majorHAnsi"/>
          <w:noProof/>
          <w:sz w:val="24"/>
          <w:szCs w:val="24"/>
          <w:lang w:eastAsia="it-IT"/>
        </w:rPr>
        <w:softHyphen/>
        <w:t>ra. La densità di questo tipo di stella, chiamata nana bianca, è centinaia di migliaia di volte maggiore di quella del ferro e la sua temperatura è generalmente intorno ai 50000 gradi centigradi. In confronto, la temperatura superficiale del Sole è solo circa 5500 gradi. Con una temperatura così alta, una nana bianca brilla come il carbone incandescente, anche se non sta più bruciando alcun carburante nucleare. E, proprio come il carbone incandescente, le nane bianche si raffreddano lentamente e diventano meno brillanti, per diventare alla fine nane nere.</w:t>
      </w: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r w:rsidRPr="00AF40EF">
        <w:rPr>
          <w:rFonts w:eastAsia="Times New Roman" w:cs="Times New Roman"/>
          <w:b/>
          <w:noProof/>
          <w:sz w:val="40"/>
          <w:szCs w:val="40"/>
          <w:u w:val="single"/>
          <w:lang w:eastAsia="it-IT"/>
        </w:rPr>
        <w:drawing>
          <wp:anchor distT="0" distB="0" distL="114300" distR="114300" simplePos="0" relativeHeight="251680768" behindDoc="1" locked="0" layoutInCell="1" allowOverlap="1">
            <wp:simplePos x="0" y="0"/>
            <wp:positionH relativeFrom="column">
              <wp:posOffset>22490</wp:posOffset>
            </wp:positionH>
            <wp:positionV relativeFrom="paragraph">
              <wp:posOffset>68248</wp:posOffset>
            </wp:positionV>
            <wp:extent cx="5762199" cy="4070173"/>
            <wp:effectExtent l="38100" t="57150" r="105201" b="101777"/>
            <wp:wrapNone/>
            <wp:docPr id="29" name="Immagine 2" descr="C:\Documents and Settings\Sabri\Desktop\vuoto\astronomica\rosette_torregro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abri\Desktop\vuoto\astronomica\rosette_torregrosa.jpg"/>
                    <pic:cNvPicPr>
                      <a:picLocks noChangeAspect="1" noChangeArrowheads="1"/>
                    </pic:cNvPicPr>
                  </pic:nvPicPr>
                  <pic:blipFill>
                    <a:blip r:embed="rId16">
                      <a:lum bright="10000" contrast="20000"/>
                    </a:blip>
                    <a:srcRect/>
                    <a:stretch>
                      <a:fillRect/>
                    </a:stretch>
                  </pic:blipFill>
                  <pic:spPr bwMode="auto">
                    <a:xfrm>
                      <a:off x="0" y="0"/>
                      <a:ext cx="5765147" cy="40722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pStyle w:val="Paragrafoelenco"/>
        <w:numPr>
          <w:ilvl w:val="0"/>
          <w:numId w:val="2"/>
        </w:numPr>
        <w:spacing w:before="100" w:beforeAutospacing="1" w:after="100" w:afterAutospacing="1" w:line="240" w:lineRule="auto"/>
        <w:rPr>
          <w:rFonts w:eastAsia="Times New Roman" w:cs="Times New Roman"/>
          <w:b/>
          <w:sz w:val="32"/>
          <w:szCs w:val="32"/>
          <w:u w:val="single"/>
          <w:lang w:eastAsia="it-IT"/>
        </w:rPr>
      </w:pPr>
      <w:r w:rsidRPr="00AF40EF">
        <w:rPr>
          <w:rFonts w:eastAsia="Times New Roman" w:cs="Times New Roman"/>
          <w:b/>
          <w:sz w:val="32"/>
          <w:szCs w:val="32"/>
          <w:u w:val="single"/>
          <w:lang w:eastAsia="it-IT"/>
        </w:rPr>
        <w:lastRenderedPageBreak/>
        <w:t>Supernove, stelle di neutroni e buchi neri</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Non tutte le stelle diventano nane. Le stelle molto grandi, considerevolmente più massive del nostro Sole, sono abbastanza calde da bruciare elio e altri elementi senza diventare giganti rosse. All'interno di una stella di questo tipo, l'elio si fonde in carbonio e alla fine in silicio e ferro. Quando tutta la materia stellare si è trasformata in ferro, il processo di fusione si interrompe brusca</w:t>
      </w:r>
      <w:r w:rsidRPr="00AF40EF">
        <w:rPr>
          <w:rFonts w:asciiTheme="majorHAnsi" w:hAnsiTheme="majorHAnsi"/>
          <w:noProof/>
          <w:sz w:val="24"/>
          <w:szCs w:val="24"/>
          <w:lang w:eastAsia="it-IT"/>
        </w:rPr>
        <w:softHyphen/>
        <w:t>mente e la stella non può più generare la pressione necessaria per controbilanciare la sua gravità, subendo un collasso gravitazionale totale. In una frazione di secondo, la stella crolla in un primo momento su se stessa, creando nuovi tipi di materia super-com</w:t>
      </w:r>
      <w:r w:rsidRPr="00AF40EF">
        <w:rPr>
          <w:rFonts w:asciiTheme="majorHAnsi" w:hAnsiTheme="majorHAnsi"/>
          <w:noProof/>
          <w:sz w:val="24"/>
          <w:szCs w:val="24"/>
          <w:lang w:eastAsia="it-IT"/>
        </w:rPr>
        <w:softHyphen/>
        <w:t xml:space="preserve">pressa, e poi rimbalza in un'esplosione incredibile: una supernova. </w:t>
      </w:r>
    </w:p>
    <w:p w:rsidR="003769B1" w:rsidRPr="00AF40EF" w:rsidRDefault="00DE2615" w:rsidP="003769B1">
      <w:pPr>
        <w:pStyle w:val="Stile"/>
        <w:spacing w:before="1" w:beforeAutospacing="1" w:after="1" w:afterAutospacing="1"/>
        <w:rPr>
          <w:rFonts w:asciiTheme="majorHAnsi" w:hAnsiTheme="majorHAnsi"/>
        </w:rPr>
      </w:pPr>
      <w:r w:rsidRPr="00AF40EF">
        <w:rPr>
          <w:rFonts w:asciiTheme="majorHAnsi" w:hAnsiTheme="majorHAnsi"/>
          <w:noProof/>
        </w:rPr>
        <w:drawing>
          <wp:anchor distT="0" distB="0" distL="114300" distR="114300" simplePos="0" relativeHeight="251678720" behindDoc="1" locked="0" layoutInCell="1" allowOverlap="1">
            <wp:simplePos x="0" y="0"/>
            <wp:positionH relativeFrom="column">
              <wp:posOffset>2947645</wp:posOffset>
            </wp:positionH>
            <wp:positionV relativeFrom="paragraph">
              <wp:posOffset>95072</wp:posOffset>
            </wp:positionV>
            <wp:extent cx="3133801" cy="2523744"/>
            <wp:effectExtent l="19050" t="0" r="9449" b="0"/>
            <wp:wrapNone/>
            <wp:docPr id="30" name="Immagine 2" descr="C:\Documents and Settings\Sabri\Desktop\vuoto\astronomica\Senza titol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abri\Desktop\vuoto\astronomica\Senza titolo-1.jpg"/>
                    <pic:cNvPicPr>
                      <a:picLocks noChangeAspect="1" noChangeArrowheads="1"/>
                    </pic:cNvPicPr>
                  </pic:nvPicPr>
                  <pic:blipFill>
                    <a:blip r:embed="rId17" cstate="print"/>
                    <a:srcRect l="10254" t="11929" r="12287" b="8013"/>
                    <a:stretch>
                      <a:fillRect/>
                    </a:stretch>
                  </pic:blipFill>
                  <pic:spPr bwMode="auto">
                    <a:xfrm>
                      <a:off x="0" y="0"/>
                      <a:ext cx="3133801" cy="2523744"/>
                    </a:xfrm>
                    <a:prstGeom prst="rect">
                      <a:avLst/>
                    </a:prstGeom>
                    <a:noFill/>
                    <a:ln w="9525">
                      <a:noFill/>
                      <a:miter lim="800000"/>
                      <a:headEnd/>
                      <a:tailEnd/>
                    </a:ln>
                  </pic:spPr>
                </pic:pic>
              </a:graphicData>
            </a:graphic>
          </wp:anchor>
        </w:drawing>
      </w:r>
      <w:r w:rsidRPr="00AF40EF">
        <w:rPr>
          <w:rFonts w:asciiTheme="majorHAnsi" w:hAnsiTheme="majorHAnsi"/>
          <w:noProof/>
        </w:rPr>
        <w:drawing>
          <wp:anchor distT="0" distB="0" distL="114300" distR="114300" simplePos="0" relativeHeight="251677696" behindDoc="1" locked="0" layoutInCell="1" allowOverlap="1">
            <wp:simplePos x="0" y="0"/>
            <wp:positionH relativeFrom="column">
              <wp:posOffset>-133037</wp:posOffset>
            </wp:positionH>
            <wp:positionV relativeFrom="paragraph">
              <wp:posOffset>104680</wp:posOffset>
            </wp:positionV>
            <wp:extent cx="3106287" cy="2511188"/>
            <wp:effectExtent l="19050" t="0" r="0" b="0"/>
            <wp:wrapNone/>
            <wp:docPr id="31" name="Immagine 1" descr="C:\Documents and Settings\Sabri\Desktop\vuoto\astronomica\es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bri\Desktop\vuoto\astronomica\eso.gif"/>
                    <pic:cNvPicPr>
                      <a:picLocks noChangeAspect="1" noChangeArrowheads="1"/>
                    </pic:cNvPicPr>
                  </pic:nvPicPr>
                  <pic:blipFill>
                    <a:blip r:embed="rId18"/>
                    <a:srcRect l="10238" t="11565" r="11727" b="8154"/>
                    <a:stretch>
                      <a:fillRect/>
                    </a:stretch>
                  </pic:blipFill>
                  <pic:spPr bwMode="auto">
                    <a:xfrm>
                      <a:off x="0" y="0"/>
                      <a:ext cx="3106287" cy="2511188"/>
                    </a:xfrm>
                    <a:prstGeom prst="rect">
                      <a:avLst/>
                    </a:prstGeom>
                    <a:noFill/>
                    <a:ln w="9525">
                      <a:noFill/>
                      <a:miter lim="800000"/>
                      <a:headEnd/>
                      <a:tailEnd/>
                    </a:ln>
                  </pic:spPr>
                </pic:pic>
              </a:graphicData>
            </a:graphic>
          </wp:anchor>
        </w:drawing>
      </w: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Le supernove sono rare, fortunatamente. Rilasciano così tanta energia che, se ne scoppiasse una a distanza inferiore a dieci o venti anni-luce dalla Terra, gli effetti sulla vita quaggiù potreb</w:t>
      </w:r>
      <w:r w:rsidRPr="00AF40EF">
        <w:rPr>
          <w:rFonts w:asciiTheme="majorHAnsi" w:hAnsiTheme="majorHAnsi"/>
          <w:noProof/>
          <w:sz w:val="24"/>
          <w:szCs w:val="24"/>
          <w:lang w:eastAsia="it-IT"/>
        </w:rPr>
        <w:softHyphen/>
        <w:t>bero essere disastrosi. Abbiamo resoconti storici di tre superno</w:t>
      </w:r>
      <w:r w:rsidRPr="00AF40EF">
        <w:rPr>
          <w:rFonts w:asciiTheme="majorHAnsi" w:hAnsiTheme="majorHAnsi"/>
          <w:noProof/>
          <w:sz w:val="24"/>
          <w:szCs w:val="24"/>
          <w:lang w:eastAsia="it-IT"/>
        </w:rPr>
        <w:softHyphen/>
        <w:t>ve osservate all'interno della nostra Galassia (ma sufficiente</w:t>
      </w:r>
      <w:r w:rsidRPr="00AF40EF">
        <w:rPr>
          <w:rFonts w:asciiTheme="majorHAnsi" w:hAnsiTheme="majorHAnsi"/>
          <w:noProof/>
          <w:sz w:val="24"/>
          <w:szCs w:val="24"/>
          <w:lang w:eastAsia="it-IT"/>
        </w:rPr>
        <w:softHyphen/>
        <w:t>mente lontane da non porre in pericolo i terrestri), il più recen</w:t>
      </w:r>
      <w:r w:rsidRPr="00AF40EF">
        <w:rPr>
          <w:rFonts w:asciiTheme="majorHAnsi" w:hAnsiTheme="majorHAnsi"/>
          <w:noProof/>
          <w:sz w:val="24"/>
          <w:szCs w:val="24"/>
          <w:lang w:eastAsia="it-IT"/>
        </w:rPr>
        <w:softHyphen/>
        <w:t>te dei quali risale al 1604. Una di queste esplosioni, che avven</w:t>
      </w:r>
      <w:r w:rsidRPr="00AF40EF">
        <w:rPr>
          <w:rFonts w:asciiTheme="majorHAnsi" w:hAnsiTheme="majorHAnsi"/>
          <w:noProof/>
          <w:sz w:val="24"/>
          <w:szCs w:val="24"/>
          <w:lang w:eastAsia="it-IT"/>
        </w:rPr>
        <w:softHyphen/>
        <w:t>ne quasi mille anni fa, lasciò alle sue spalle un residuo, la famo</w:t>
      </w:r>
      <w:r w:rsidRPr="00AF40EF">
        <w:rPr>
          <w:rFonts w:asciiTheme="majorHAnsi" w:hAnsiTheme="majorHAnsi"/>
          <w:noProof/>
          <w:sz w:val="24"/>
          <w:szCs w:val="24"/>
          <w:lang w:eastAsia="it-IT"/>
        </w:rPr>
        <w:softHyphen/>
        <w:t xml:space="preserve">sa Nebulosa del Granchio. La supernova del Granchio era così brillante che poteva essere vista facilmente non solo di notte, ma anche durante il giorno. </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 xml:space="preserve">Durante un'esplosione di supernova, anche se una parte della stella viene scaraventata nello spazio, molto materiale stellare rimane intatto. Questo materiale residuo diventa o una stella di neutroni o un buco nero, a seconda della sua massa. Una </w:t>
      </w:r>
      <w:r w:rsidR="00DE2615" w:rsidRPr="00AF40EF">
        <w:rPr>
          <w:rFonts w:asciiTheme="majorHAnsi" w:hAnsiTheme="majorHAnsi"/>
          <w:noProof/>
          <w:sz w:val="24"/>
          <w:szCs w:val="24"/>
          <w:lang w:eastAsia="it-IT"/>
        </w:rPr>
        <w:lastRenderedPageBreak/>
        <w:drawing>
          <wp:anchor distT="0" distB="0" distL="114300" distR="114300" simplePos="0" relativeHeight="251681792" behindDoc="0" locked="0" layoutInCell="1" allowOverlap="1">
            <wp:simplePos x="0" y="0"/>
            <wp:positionH relativeFrom="column">
              <wp:posOffset>1948815</wp:posOffset>
            </wp:positionH>
            <wp:positionV relativeFrom="paragraph">
              <wp:posOffset>1127760</wp:posOffset>
            </wp:positionV>
            <wp:extent cx="4229100" cy="3981450"/>
            <wp:effectExtent l="19050" t="0" r="0" b="0"/>
            <wp:wrapSquare wrapText="bothSides"/>
            <wp:docPr id="32" name="Immagine 4" descr="C:\Documents and Settings\Sabri\Desktop\vuoto\astronomica\untitled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abri\Desktop\vuoto\astronomica\untitledd.bmp"/>
                    <pic:cNvPicPr>
                      <a:picLocks noChangeAspect="1" noChangeArrowheads="1"/>
                    </pic:cNvPicPr>
                  </pic:nvPicPr>
                  <pic:blipFill>
                    <a:blip r:embed="rId19">
                      <a:lum bright="10000" contrast="10000"/>
                    </a:blip>
                    <a:srcRect/>
                    <a:stretch>
                      <a:fillRect/>
                    </a:stretch>
                  </pic:blipFill>
                  <pic:spPr bwMode="auto">
                    <a:xfrm>
                      <a:off x="0" y="0"/>
                      <a:ext cx="4229100" cy="3981450"/>
                    </a:xfrm>
                    <a:prstGeom prst="rect">
                      <a:avLst/>
                    </a:prstGeom>
                    <a:ln>
                      <a:noFill/>
                    </a:ln>
                    <a:effectLst>
                      <a:softEdge rad="112500"/>
                    </a:effectLst>
                  </pic:spPr>
                </pic:pic>
              </a:graphicData>
            </a:graphic>
          </wp:anchor>
        </w:drawing>
      </w:r>
      <w:r w:rsidRPr="00AF40EF">
        <w:rPr>
          <w:rFonts w:asciiTheme="majorHAnsi" w:hAnsiTheme="majorHAnsi"/>
          <w:noProof/>
          <w:sz w:val="24"/>
          <w:szCs w:val="24"/>
          <w:lang w:eastAsia="it-IT"/>
        </w:rPr>
        <w:t>stella di neutroni è un oggetto incredibilmente compresso con una massa più grande del nostro Sole, ma un diametro dell'ordine di 30 chi</w:t>
      </w:r>
      <w:r w:rsidRPr="00AF40EF">
        <w:rPr>
          <w:rFonts w:asciiTheme="majorHAnsi" w:hAnsiTheme="majorHAnsi"/>
          <w:noProof/>
          <w:sz w:val="24"/>
          <w:szCs w:val="24"/>
          <w:lang w:eastAsia="it-IT"/>
        </w:rPr>
        <w:softHyphen/>
        <w:t>lometri. Non si riuscirebbe mai a comprimere la materia ordina</w:t>
      </w:r>
      <w:r w:rsidRPr="00AF40EF">
        <w:rPr>
          <w:rFonts w:asciiTheme="majorHAnsi" w:hAnsiTheme="majorHAnsi"/>
          <w:noProof/>
          <w:sz w:val="24"/>
          <w:szCs w:val="24"/>
          <w:lang w:eastAsia="it-IT"/>
        </w:rPr>
        <w:softHyphen/>
        <w:t>ria a una tale densità. I protoni negli atomi sono carichi positiva</w:t>
      </w:r>
      <w:r w:rsidRPr="00AF40EF">
        <w:rPr>
          <w:rFonts w:asciiTheme="majorHAnsi" w:hAnsiTheme="majorHAnsi"/>
          <w:noProof/>
          <w:sz w:val="24"/>
          <w:szCs w:val="24"/>
          <w:lang w:eastAsia="it-IT"/>
        </w:rPr>
        <w:softHyphen/>
        <w:t>mente e quindi si respingono quando vengono avvicinati. Questa repulsione impedisce alla materia ordinaria di raggiungere tali compressioni estreme dovute alla gravità o ad altre forze. Per esempio, la gravità della Terra non è in grado di comprimerla a una dimensione minore di quella che ha, proprio per via della sua resistenza. Le stelle di neutroni, però, sono così massive che la gravità può obbligare i protoni e gli elettroni a stare insieme, distruggendosi a vicenda, lasciando solamente dei neutroni. Dal momento che i neutroni non hanno carica elettrica, la materia che rimane può essere compressa fino a densità enormi. Un fram</w:t>
      </w:r>
      <w:r w:rsidRPr="00AF40EF">
        <w:rPr>
          <w:rFonts w:asciiTheme="majorHAnsi" w:hAnsiTheme="majorHAnsi"/>
          <w:noProof/>
          <w:sz w:val="24"/>
          <w:szCs w:val="24"/>
          <w:lang w:eastAsia="it-IT"/>
        </w:rPr>
        <w:softHyphen/>
        <w:t>mento di stella di neutroni della dimensione di qualche centimetro cubo peserebbe di più di un blocco di ferro della dimensio</w:t>
      </w:r>
      <w:r w:rsidRPr="00AF40EF">
        <w:rPr>
          <w:rFonts w:asciiTheme="majorHAnsi" w:hAnsiTheme="majorHAnsi"/>
          <w:noProof/>
          <w:sz w:val="24"/>
          <w:szCs w:val="24"/>
          <w:lang w:eastAsia="it-IT"/>
        </w:rPr>
        <w:softHyphen/>
        <w:t>ne di 100000 grattacieli come l'Empire State Building. Questo è il significato del vuoto all’interno dell’atomo.</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 xml:space="preserve"> Le stelle di neutroni non solo sono molto più dense di una tipica stella, ma ruotano anche molto più velocemente. Se il nostro Sole ruota su se stesso circa quindici volte l'anno, una tipica stel</w:t>
      </w:r>
      <w:r w:rsidRPr="00AF40EF">
        <w:rPr>
          <w:rFonts w:asciiTheme="majorHAnsi" w:hAnsiTheme="majorHAnsi"/>
          <w:noProof/>
          <w:sz w:val="24"/>
          <w:szCs w:val="24"/>
          <w:lang w:eastAsia="it-IT"/>
        </w:rPr>
        <w:softHyphen/>
        <w:t>la di neutroni può ruotare centinaia o migliaia di volte al secon</w:t>
      </w:r>
      <w:r w:rsidRPr="00AF40EF">
        <w:rPr>
          <w:rFonts w:asciiTheme="majorHAnsi" w:hAnsiTheme="majorHAnsi"/>
          <w:noProof/>
          <w:sz w:val="24"/>
          <w:szCs w:val="24"/>
          <w:lang w:eastAsia="it-IT"/>
        </w:rPr>
        <w:softHyphen/>
        <w:t>do. Le stelle di neutroni ruotano così energicamente, per la stes</w:t>
      </w:r>
      <w:r w:rsidRPr="00AF40EF">
        <w:rPr>
          <w:rFonts w:asciiTheme="majorHAnsi" w:hAnsiTheme="majorHAnsi"/>
          <w:noProof/>
          <w:sz w:val="24"/>
          <w:szCs w:val="24"/>
          <w:lang w:eastAsia="it-IT"/>
        </w:rPr>
        <w:softHyphen/>
        <w:t>sa ragione per cui un pattinatore ruota più velocemente quando raccoglie le braccia intorno al corpo. Una legge fon</w:t>
      </w:r>
      <w:r w:rsidRPr="00AF40EF">
        <w:rPr>
          <w:rFonts w:asciiTheme="majorHAnsi" w:hAnsiTheme="majorHAnsi"/>
          <w:noProof/>
          <w:sz w:val="24"/>
          <w:szCs w:val="24"/>
          <w:lang w:eastAsia="it-IT"/>
        </w:rPr>
        <w:softHyphen/>
        <w:t>damentale della fisica afferma che, in assenza di forze esterne rotazionali, il momento angolare di qualunque corpo, sia una stel</w:t>
      </w:r>
      <w:r w:rsidRPr="00AF40EF">
        <w:rPr>
          <w:rFonts w:asciiTheme="majorHAnsi" w:hAnsiTheme="majorHAnsi"/>
          <w:noProof/>
          <w:sz w:val="24"/>
          <w:szCs w:val="24"/>
          <w:lang w:eastAsia="it-IT"/>
        </w:rPr>
        <w:softHyphen/>
        <w:t>la che un pattinatore, deve rimanere costante. Il momento ango</w:t>
      </w:r>
      <w:r w:rsidRPr="00AF40EF">
        <w:rPr>
          <w:rFonts w:asciiTheme="majorHAnsi" w:hAnsiTheme="majorHAnsi"/>
          <w:noProof/>
          <w:sz w:val="24"/>
          <w:szCs w:val="24"/>
          <w:lang w:eastAsia="it-IT"/>
        </w:rPr>
        <w:softHyphen/>
        <w:t xml:space="preserve">lare è essenzialmente il prodotto tra la distanza di una massa da un asse dato e la velocità con la quale gli ruota intorno. Quindi, quando un pattinatore </w:t>
      </w:r>
      <w:r w:rsidRPr="00AF40EF">
        <w:rPr>
          <w:rFonts w:asciiTheme="majorHAnsi" w:hAnsiTheme="majorHAnsi"/>
          <w:noProof/>
          <w:sz w:val="24"/>
          <w:szCs w:val="24"/>
          <w:lang w:eastAsia="it-IT"/>
        </w:rPr>
        <w:lastRenderedPageBreak/>
        <w:t>raccoglie le braccia intorno al corpo - ovve</w:t>
      </w:r>
      <w:r w:rsidRPr="00AF40EF">
        <w:rPr>
          <w:rFonts w:asciiTheme="majorHAnsi" w:hAnsiTheme="majorHAnsi"/>
          <w:noProof/>
          <w:sz w:val="24"/>
          <w:szCs w:val="24"/>
          <w:lang w:eastAsia="it-IT"/>
        </w:rPr>
        <w:softHyphen/>
        <w:t>ro la distanza della sua massa dal centro diminuisce - la legge di conservazione predice che ruoterà più velocemente.  Ana</w:t>
      </w:r>
      <w:r w:rsidRPr="00AF40EF">
        <w:rPr>
          <w:rFonts w:asciiTheme="majorHAnsi" w:hAnsiTheme="majorHAnsi"/>
          <w:noProof/>
          <w:sz w:val="24"/>
          <w:szCs w:val="24"/>
          <w:lang w:eastAsia="it-IT"/>
        </w:rPr>
        <w:softHyphen/>
        <w:t>logamente, quando una stella collassa e diventa più concentrata, ruota molto più velocemente di prima.</w:t>
      </w: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DE2615" w:rsidP="003769B1">
      <w:pPr>
        <w:pStyle w:val="Stile"/>
        <w:spacing w:before="1" w:beforeAutospacing="1" w:after="1" w:afterAutospacing="1"/>
        <w:rPr>
          <w:rFonts w:asciiTheme="majorHAnsi" w:hAnsiTheme="majorHAnsi"/>
        </w:rPr>
      </w:pPr>
      <w:r w:rsidRPr="00AF40EF">
        <w:rPr>
          <w:rFonts w:asciiTheme="majorHAnsi" w:hAnsiTheme="majorHAnsi"/>
          <w:noProof/>
        </w:rPr>
        <w:drawing>
          <wp:anchor distT="0" distB="0" distL="114300" distR="114300" simplePos="0" relativeHeight="251675648" behindDoc="1" locked="0" layoutInCell="1" allowOverlap="1">
            <wp:simplePos x="0" y="0"/>
            <wp:positionH relativeFrom="column">
              <wp:posOffset>405765</wp:posOffset>
            </wp:positionH>
            <wp:positionV relativeFrom="paragraph">
              <wp:posOffset>54610</wp:posOffset>
            </wp:positionV>
            <wp:extent cx="4972050" cy="1962150"/>
            <wp:effectExtent l="19050" t="0" r="0" b="0"/>
            <wp:wrapThrough wrapText="bothSides">
              <wp:wrapPolygon edited="0">
                <wp:start x="-83" y="0"/>
                <wp:lineTo x="-83" y="21390"/>
                <wp:lineTo x="21600" y="21390"/>
                <wp:lineTo x="21600" y="0"/>
                <wp:lineTo x="-83" y="0"/>
              </wp:wrapPolygon>
            </wp:wrapThrough>
            <wp:docPr id="33" name="Immagine 4" descr="C:\Documents and Settings\Sabri\Documenti\Scansioni personali\scansione0396 co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abri\Documenti\Scansioni personali\scansione0396 copia.jpg"/>
                    <pic:cNvPicPr>
                      <a:picLocks noChangeAspect="1" noChangeArrowheads="1"/>
                    </pic:cNvPicPr>
                  </pic:nvPicPr>
                  <pic:blipFill>
                    <a:blip r:embed="rId20"/>
                    <a:srcRect b="3271"/>
                    <a:stretch>
                      <a:fillRect/>
                    </a:stretch>
                  </pic:blipFill>
                  <pic:spPr bwMode="auto">
                    <a:xfrm>
                      <a:off x="0" y="0"/>
                      <a:ext cx="4972050" cy="1962150"/>
                    </a:xfrm>
                    <a:prstGeom prst="rect">
                      <a:avLst/>
                    </a:prstGeom>
                    <a:noFill/>
                    <a:ln w="9525">
                      <a:noFill/>
                      <a:miter lim="800000"/>
                      <a:headEnd/>
                      <a:tailEnd/>
                    </a:ln>
                  </pic:spPr>
                </pic:pic>
              </a:graphicData>
            </a:graphic>
          </wp:anchor>
        </w:drawing>
      </w: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Se la stella è ancora più pesante, perfino questa materia inte</w:t>
      </w:r>
      <w:r w:rsidRPr="00AF40EF">
        <w:rPr>
          <w:rFonts w:asciiTheme="majorHAnsi" w:hAnsiTheme="majorHAnsi"/>
          <w:noProof/>
          <w:sz w:val="24"/>
          <w:szCs w:val="24"/>
          <w:lang w:eastAsia="it-IT"/>
        </w:rPr>
        <w:softHyphen/>
        <w:t>ramente di neutroni non sarà in grado di resistere alla forza della propria gravità e continuerà a collassare, diventando un oggetto bizzarro noto con il nome di buco nero. Il concetto di buchi neri ha una lunga storia, che comincia perlomeno a partire dal XVIII secolo, quando un geologo inglese chiamato John Michell dimo</w:t>
      </w:r>
      <w:r w:rsidRPr="00AF40EF">
        <w:rPr>
          <w:rFonts w:asciiTheme="majorHAnsi" w:hAnsiTheme="majorHAnsi"/>
          <w:noProof/>
          <w:sz w:val="24"/>
          <w:szCs w:val="24"/>
          <w:lang w:eastAsia="it-IT"/>
        </w:rPr>
        <w:softHyphen/>
        <w:t>strò che se un oggetto era sufficientemente massivo e denso, la gravità sarebbe diventata così forte che perfino la luce non sareb</w:t>
      </w:r>
      <w:r w:rsidRPr="00AF40EF">
        <w:rPr>
          <w:rFonts w:asciiTheme="majorHAnsi" w:hAnsiTheme="majorHAnsi"/>
          <w:noProof/>
          <w:sz w:val="24"/>
          <w:szCs w:val="24"/>
          <w:lang w:eastAsia="it-IT"/>
        </w:rPr>
        <w:softHyphen/>
        <w:t>be potuta sfuggirgli. Michell chiamò questo ipotetico oggetto «stella oscura».</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Anche se le sue stelle oscure erano davvero un'idea intri</w:t>
      </w:r>
      <w:r w:rsidRPr="00AF40EF">
        <w:rPr>
          <w:rFonts w:asciiTheme="majorHAnsi" w:hAnsiTheme="majorHAnsi"/>
          <w:noProof/>
          <w:sz w:val="24"/>
          <w:szCs w:val="24"/>
          <w:lang w:eastAsia="it-IT"/>
        </w:rPr>
        <w:softHyphen/>
        <w:t>gante, Michell non aveva gli strumenti necessari per sviluppar</w:t>
      </w:r>
      <w:r w:rsidRPr="00AF40EF">
        <w:rPr>
          <w:rFonts w:asciiTheme="majorHAnsi" w:hAnsiTheme="majorHAnsi"/>
          <w:noProof/>
          <w:sz w:val="24"/>
          <w:szCs w:val="24"/>
          <w:lang w:eastAsia="it-IT"/>
        </w:rPr>
        <w:softHyphen/>
        <w:t>la appieno. La descrizione della gravità nel XVIII secolo (la teo</w:t>
      </w:r>
      <w:r w:rsidRPr="00AF40EF">
        <w:rPr>
          <w:rFonts w:asciiTheme="majorHAnsi" w:hAnsiTheme="majorHAnsi"/>
          <w:noProof/>
          <w:sz w:val="24"/>
          <w:szCs w:val="24"/>
          <w:lang w:eastAsia="it-IT"/>
        </w:rPr>
        <w:softHyphen/>
        <w:t>ria di Newton) non era in grado di esprimere le condizioni alle quali le «stelle oscure» di Michell potevano esistere. Un ogget</w:t>
      </w:r>
      <w:r w:rsidRPr="00AF40EF">
        <w:rPr>
          <w:rFonts w:asciiTheme="majorHAnsi" w:hAnsiTheme="majorHAnsi"/>
          <w:noProof/>
          <w:sz w:val="24"/>
          <w:szCs w:val="24"/>
          <w:lang w:eastAsia="it-IT"/>
        </w:rPr>
        <w:softHyphen/>
        <w:t>to di questo tipo è semplicemente troppo denso e la sua gravità troppo intensa per poter applicare la teoria di Newton. Le leggi newtoniane della gravitazione, anche se descrivono con grande successo le orbite dei pianeti e i moti dei corpi che incontriamo nell' esperienza quotidiana, hanno i loro limiti. Ci sarebbe volu</w:t>
      </w:r>
      <w:r w:rsidRPr="00AF40EF">
        <w:rPr>
          <w:rFonts w:asciiTheme="majorHAnsi" w:hAnsiTheme="majorHAnsi"/>
          <w:noProof/>
          <w:sz w:val="24"/>
          <w:szCs w:val="24"/>
          <w:lang w:eastAsia="it-IT"/>
        </w:rPr>
        <w:softHyphen/>
        <w:t>ta la rivoluzione scientifica rappresentata dalla teoria della rela</w:t>
      </w:r>
      <w:r w:rsidRPr="00AF40EF">
        <w:rPr>
          <w:rFonts w:asciiTheme="majorHAnsi" w:hAnsiTheme="majorHAnsi"/>
          <w:noProof/>
          <w:sz w:val="24"/>
          <w:szCs w:val="24"/>
          <w:lang w:eastAsia="it-IT"/>
        </w:rPr>
        <w:softHyphen/>
        <w:t xml:space="preserve">tività di Einstein per cogliere il funzionamento interno di un buco nero. </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Nel 1915, Albert Einstein pubblicò la sua teoria della rela</w:t>
      </w:r>
      <w:r w:rsidRPr="00AF40EF">
        <w:rPr>
          <w:rFonts w:asciiTheme="majorHAnsi" w:hAnsiTheme="majorHAnsi"/>
          <w:noProof/>
          <w:sz w:val="24"/>
          <w:szCs w:val="24"/>
          <w:lang w:eastAsia="it-IT"/>
        </w:rPr>
        <w:softHyphen/>
        <w:t>tività generale. Con questa dimostrò che la gravità non era sem</w:t>
      </w:r>
      <w:r w:rsidRPr="00AF40EF">
        <w:rPr>
          <w:rFonts w:asciiTheme="majorHAnsi" w:hAnsiTheme="majorHAnsi"/>
          <w:noProof/>
          <w:sz w:val="24"/>
          <w:szCs w:val="24"/>
          <w:lang w:eastAsia="it-IT"/>
        </w:rPr>
        <w:softHyphen/>
        <w:t xml:space="preserve">plicemente la forza che teneva insieme le </w:t>
      </w:r>
      <w:r w:rsidRPr="00AF40EF">
        <w:rPr>
          <w:rFonts w:asciiTheme="majorHAnsi" w:hAnsiTheme="majorHAnsi"/>
          <w:noProof/>
          <w:sz w:val="24"/>
          <w:szCs w:val="24"/>
          <w:lang w:eastAsia="it-IT"/>
        </w:rPr>
        <w:lastRenderedPageBreak/>
        <w:t>masse, come aveva pensato Newton, ma era piuttosto una conseguenza della geo</w:t>
      </w:r>
      <w:r w:rsidRPr="00AF40EF">
        <w:rPr>
          <w:rFonts w:asciiTheme="majorHAnsi" w:hAnsiTheme="majorHAnsi"/>
          <w:noProof/>
          <w:sz w:val="24"/>
          <w:szCs w:val="24"/>
          <w:lang w:eastAsia="it-IT"/>
        </w:rPr>
        <w:softHyphen/>
        <w:t>metria dello spazio e del tempo, ovvero dello spazio-tempo. Lo spazio-tempo di Einstein, un concetto ricavato dalla preceden</w:t>
      </w:r>
      <w:r w:rsidRPr="00AF40EF">
        <w:rPr>
          <w:rFonts w:asciiTheme="majorHAnsi" w:hAnsiTheme="majorHAnsi"/>
          <w:noProof/>
          <w:sz w:val="24"/>
          <w:szCs w:val="24"/>
          <w:lang w:eastAsia="it-IT"/>
        </w:rPr>
        <w:softHyphen/>
        <w:t>te teoria della relatività speciale, era una combinazione delle tre dimensioni dello spazio insieme a una quarta dimensione, il tempo. La teoria della relatività speciale dimostrava che quello che a un osser</w:t>
      </w:r>
      <w:r w:rsidRPr="00AF40EF">
        <w:rPr>
          <w:rFonts w:asciiTheme="majorHAnsi" w:hAnsiTheme="majorHAnsi"/>
          <w:noProof/>
          <w:sz w:val="24"/>
          <w:szCs w:val="24"/>
          <w:lang w:eastAsia="it-IT"/>
        </w:rPr>
        <w:softHyphen/>
        <w:t>vatore appariva come un oggetto che si muoveva nello spazio poteva essere percepito come un moto attraverso il tempo, o una qualche combinazione di tempo e spazio, da un osservato</w:t>
      </w:r>
      <w:r w:rsidRPr="00AF40EF">
        <w:rPr>
          <w:rFonts w:asciiTheme="majorHAnsi" w:hAnsiTheme="majorHAnsi"/>
          <w:noProof/>
          <w:sz w:val="24"/>
          <w:szCs w:val="24"/>
          <w:lang w:eastAsia="it-IT"/>
        </w:rPr>
        <w:softHyphen/>
        <w:t>re con un diverso punto di vista. Diversi osservatori potrebbe</w:t>
      </w:r>
      <w:r w:rsidRPr="00AF40EF">
        <w:rPr>
          <w:rFonts w:asciiTheme="majorHAnsi" w:hAnsiTheme="majorHAnsi"/>
          <w:noProof/>
          <w:sz w:val="24"/>
          <w:szCs w:val="24"/>
          <w:lang w:eastAsia="it-IT"/>
        </w:rPr>
        <w:softHyphen/>
        <w:t>ro misurare distanze diverse tra gli tessi due punti nello spa</w:t>
      </w:r>
      <w:r w:rsidRPr="00AF40EF">
        <w:rPr>
          <w:rFonts w:asciiTheme="majorHAnsi" w:hAnsiTheme="majorHAnsi"/>
          <w:noProof/>
          <w:sz w:val="24"/>
          <w:szCs w:val="24"/>
          <w:lang w:eastAsia="it-IT"/>
        </w:rPr>
        <w:softHyphen/>
        <w:t>zio e nessuno dei due sbaglierebbe.</w:t>
      </w:r>
    </w:p>
    <w:p w:rsidR="003769B1" w:rsidRPr="00AF40EF" w:rsidRDefault="003769B1" w:rsidP="003769B1">
      <w:pPr>
        <w:pStyle w:val="Nessunaspaziatura"/>
        <w:spacing w:line="360" w:lineRule="auto"/>
        <w:ind w:firstLine="709"/>
        <w:jc w:val="both"/>
        <w:rPr>
          <w:rFonts w:asciiTheme="majorHAnsi" w:hAnsiTheme="majorHAnsi"/>
        </w:rPr>
      </w:pPr>
      <w:r w:rsidRPr="00AF40EF">
        <w:rPr>
          <w:rFonts w:asciiTheme="majorHAnsi" w:hAnsiTheme="majorHAnsi"/>
          <w:noProof/>
          <w:sz w:val="24"/>
          <w:szCs w:val="24"/>
          <w:lang w:eastAsia="it-IT"/>
        </w:rPr>
        <w:t>Secondo le leggi della fisica newtoniana, gli oggetti che sono liberi dall' influenza di forze come la gravità si muovono sem</w:t>
      </w:r>
      <w:r w:rsidRPr="00AF40EF">
        <w:rPr>
          <w:rFonts w:asciiTheme="majorHAnsi" w:hAnsiTheme="majorHAnsi"/>
          <w:noProof/>
          <w:sz w:val="24"/>
          <w:szCs w:val="24"/>
          <w:lang w:eastAsia="it-IT"/>
        </w:rPr>
        <w:softHyphen/>
        <w:t>pre lungo linee rette. Un altro modo di dire la stessa cosa è che il cammino più breve tra qualsiasi coppia di punti fra i quali viaggia un oggetto sarà proprio la traiettoria dell'oggetto. La nuova teoria di Einstein, invece, diceva che questo non era vero in senso stretto nello spazio, ma piuttosto nello spazio-tempo. Quando non sono presenti né la gravità né altre forze, il cam</w:t>
      </w:r>
      <w:r w:rsidRPr="00AF40EF">
        <w:rPr>
          <w:rFonts w:asciiTheme="majorHAnsi" w:hAnsiTheme="majorHAnsi"/>
          <w:noProof/>
          <w:sz w:val="24"/>
          <w:szCs w:val="24"/>
          <w:lang w:eastAsia="it-IT"/>
        </w:rPr>
        <w:softHyphen/>
        <w:t>mino più breve nello spazio-tempo, chiamato geodetica, è iden</w:t>
      </w:r>
      <w:r w:rsidRPr="00AF40EF">
        <w:rPr>
          <w:rFonts w:asciiTheme="majorHAnsi" w:hAnsiTheme="majorHAnsi"/>
          <w:noProof/>
          <w:sz w:val="24"/>
          <w:szCs w:val="24"/>
          <w:lang w:eastAsia="it-IT"/>
        </w:rPr>
        <w:softHyphen/>
        <w:t>tico alla linea retta predetta dalla teoria di Newton. Quando, invece, sono presenti grandi quantità di massa o di energia, la geometria dello spazio-tempo diventa curva, o distorta, e le geo</w:t>
      </w:r>
      <w:r w:rsidRPr="00AF40EF">
        <w:rPr>
          <w:rFonts w:asciiTheme="majorHAnsi" w:hAnsiTheme="majorHAnsi"/>
          <w:noProof/>
          <w:sz w:val="24"/>
          <w:szCs w:val="24"/>
          <w:lang w:eastAsia="it-IT"/>
        </w:rPr>
        <w:softHyphen/>
        <w:t>detiche lungo le quali viaggiano gli oggetti vengono modifica</w:t>
      </w:r>
      <w:r w:rsidRPr="00AF40EF">
        <w:rPr>
          <w:rFonts w:asciiTheme="majorHAnsi" w:hAnsiTheme="majorHAnsi"/>
          <w:noProof/>
          <w:sz w:val="24"/>
          <w:szCs w:val="24"/>
          <w:lang w:eastAsia="it-IT"/>
        </w:rPr>
        <w:softHyphen/>
        <w:t>te. La curvatura, che causa il cambiamento delle traiettorie degli oggetti in presenza di massa o energia, è ciò che noi conoscia</w:t>
      </w:r>
      <w:r w:rsidRPr="00AF40EF">
        <w:rPr>
          <w:rFonts w:asciiTheme="majorHAnsi" w:hAnsiTheme="majorHAnsi"/>
          <w:noProof/>
          <w:sz w:val="24"/>
          <w:szCs w:val="24"/>
          <w:lang w:eastAsia="it-IT"/>
        </w:rPr>
        <w:softHyphen/>
        <w:t xml:space="preserve">mo come forza di gravità.  </w:t>
      </w:r>
    </w:p>
    <w:p w:rsidR="003769B1" w:rsidRPr="00AF40EF" w:rsidRDefault="003769B1" w:rsidP="003769B1">
      <w:pPr>
        <w:pStyle w:val="Stile"/>
        <w:spacing w:before="1" w:beforeAutospacing="1" w:after="1" w:afterAutospacing="1"/>
        <w:rPr>
          <w:rFonts w:asciiTheme="majorHAnsi" w:hAnsiTheme="majorHAnsi"/>
        </w:rPr>
      </w:pPr>
      <w:r w:rsidRPr="00AF40EF">
        <w:rPr>
          <w:rFonts w:asciiTheme="majorHAnsi" w:hAnsiTheme="majorHAnsi"/>
          <w:noProof/>
        </w:rPr>
        <w:drawing>
          <wp:anchor distT="0" distB="0" distL="114300" distR="114300" simplePos="0" relativeHeight="251674624" behindDoc="1" locked="0" layoutInCell="1" allowOverlap="1">
            <wp:simplePos x="0" y="0"/>
            <wp:positionH relativeFrom="column">
              <wp:posOffset>1796415</wp:posOffset>
            </wp:positionH>
            <wp:positionV relativeFrom="paragraph">
              <wp:posOffset>52705</wp:posOffset>
            </wp:positionV>
            <wp:extent cx="2185670" cy="1752600"/>
            <wp:effectExtent l="19050" t="0" r="5080" b="0"/>
            <wp:wrapNone/>
            <wp:docPr id="34" name="Immagine 3" descr="C:\Documents and Settings\Sabri\Documenti\Scansioni personali\scansione0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Sabri\Documenti\Scansioni personali\scansione0397.jpg"/>
                    <pic:cNvPicPr>
                      <a:picLocks noChangeAspect="1" noChangeArrowheads="1"/>
                    </pic:cNvPicPr>
                  </pic:nvPicPr>
                  <pic:blipFill>
                    <a:blip r:embed="rId21"/>
                    <a:srcRect b="6962"/>
                    <a:stretch>
                      <a:fillRect/>
                    </a:stretch>
                  </pic:blipFill>
                  <pic:spPr bwMode="auto">
                    <a:xfrm>
                      <a:off x="0" y="0"/>
                      <a:ext cx="2185670" cy="1752600"/>
                    </a:xfrm>
                    <a:prstGeom prst="rect">
                      <a:avLst/>
                    </a:prstGeom>
                    <a:noFill/>
                    <a:ln w="9525">
                      <a:noFill/>
                      <a:miter lim="800000"/>
                      <a:headEnd/>
                      <a:tailEnd/>
                    </a:ln>
                  </pic:spPr>
                </pic:pic>
              </a:graphicData>
            </a:graphic>
          </wp:anchor>
        </w:drawing>
      </w: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Stile"/>
        <w:spacing w:before="1" w:beforeAutospacing="1" w:after="1" w:afterAutospacing="1"/>
        <w:rPr>
          <w:rFonts w:asciiTheme="majorHAnsi" w:hAnsiTheme="majorHAnsi"/>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Nel 1916, poco dopo la pubblicazione di Einstein della sua teoria generale della relatività, l'idea delle stelle oscure venne rispolverata dall'astrofisico tedesco Karl Schwarzschild. Egli scoprì, utilizzando le equazioni di Einstein, che, se una massa fosse sufficientemente concentrata, la gravità non ren</w:t>
      </w:r>
      <w:r w:rsidRPr="00AF40EF">
        <w:rPr>
          <w:rFonts w:asciiTheme="majorHAnsi" w:hAnsiTheme="majorHAnsi"/>
          <w:noProof/>
          <w:sz w:val="24"/>
          <w:szCs w:val="24"/>
          <w:lang w:eastAsia="it-IT"/>
        </w:rPr>
        <w:softHyphen/>
        <w:t xml:space="preserve">derebbe semplicemente più difficile la fuga degli oggetti dalla sua attrazione, ma del tutto impossibile. Schwarzschild presentò </w:t>
      </w:r>
      <w:r w:rsidRPr="00AF40EF">
        <w:rPr>
          <w:rFonts w:asciiTheme="majorHAnsi" w:hAnsiTheme="majorHAnsi"/>
          <w:noProof/>
          <w:sz w:val="24"/>
          <w:szCs w:val="24"/>
          <w:lang w:eastAsia="it-IT"/>
        </w:rPr>
        <w:lastRenderedPageBreak/>
        <w:t>la sua soluzione alle equa</w:t>
      </w:r>
      <w:r w:rsidRPr="00AF40EF">
        <w:rPr>
          <w:rFonts w:asciiTheme="majorHAnsi" w:hAnsiTheme="majorHAnsi"/>
          <w:noProof/>
          <w:sz w:val="24"/>
          <w:szCs w:val="24"/>
          <w:lang w:eastAsia="it-IT"/>
        </w:rPr>
        <w:softHyphen/>
        <w:t>zioni di Einstein e  l'esistenza della soluzione implicava che i buchi neri erano possibili, ma certamente non significava che esistessero davvero.</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Per creare un buco nero, una quantità enor</w:t>
      </w:r>
      <w:r w:rsidRPr="00AF40EF">
        <w:rPr>
          <w:rFonts w:asciiTheme="majorHAnsi" w:hAnsiTheme="majorHAnsi"/>
          <w:noProof/>
          <w:sz w:val="24"/>
          <w:szCs w:val="24"/>
          <w:lang w:eastAsia="it-IT"/>
        </w:rPr>
        <w:softHyphen/>
        <w:t>me di massa deve essere imprigionata in un volume minusco</w:t>
      </w:r>
      <w:r w:rsidRPr="00AF40EF">
        <w:rPr>
          <w:rFonts w:asciiTheme="majorHAnsi" w:hAnsiTheme="majorHAnsi"/>
          <w:noProof/>
          <w:sz w:val="24"/>
          <w:szCs w:val="24"/>
          <w:lang w:eastAsia="it-IT"/>
        </w:rPr>
        <w:softHyphen/>
        <w:t>lo. Per esempio, per comprimere la Terra abbastanza da farla diventare un buco nero, dovreste farla entrare in una sfera con un raggio di circa un centimetro, mentre una stella con la massa del nostro Sole dovrebbe essere schiacciata in un oggetto con un raggio di pochi chilometri. Vista l'ovvia difficoltà di fare qualcosa del genere, anche dopo che venne dimostrato che le equazioni di Einstein permettevano la possibile esistenza di buchi neri, la maggioranza degli astrofisici pensava che fosse improbabile che i buchi neri esistessero davvero. Molti soste</w:t>
      </w:r>
      <w:r w:rsidRPr="00AF40EF">
        <w:rPr>
          <w:rFonts w:asciiTheme="majorHAnsi" w:hAnsiTheme="majorHAnsi"/>
          <w:noProof/>
          <w:sz w:val="24"/>
          <w:szCs w:val="24"/>
          <w:lang w:eastAsia="it-IT"/>
        </w:rPr>
        <w:softHyphen/>
        <w:t>nevano che tali densità non si potevano mai raggiungere in natura, o che le equazioni di Einstein non si potevano applicare in condizioni così estreme e che ci sarebbe voluta una nuova teo</w:t>
      </w:r>
      <w:r w:rsidRPr="00AF40EF">
        <w:rPr>
          <w:rFonts w:asciiTheme="majorHAnsi" w:hAnsiTheme="majorHAnsi"/>
          <w:noProof/>
          <w:sz w:val="24"/>
          <w:szCs w:val="24"/>
          <w:lang w:eastAsia="it-IT"/>
        </w:rPr>
        <w:softHyphen/>
        <w:t>ria, senza predizioni così esotiche, per descrivere queste circo</w:t>
      </w:r>
      <w:r w:rsidRPr="00AF40EF">
        <w:rPr>
          <w:rFonts w:asciiTheme="majorHAnsi" w:hAnsiTheme="majorHAnsi"/>
          <w:noProof/>
          <w:sz w:val="24"/>
          <w:szCs w:val="24"/>
          <w:lang w:eastAsia="it-IT"/>
        </w:rPr>
        <w:softHyphen/>
        <w:t>stanze.</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Al giorno d'oggi, c'è un ampio spettro di prove a favore dell'esistenza dei buchi neri. Molti di questi buchi neri furo</w:t>
      </w:r>
      <w:r w:rsidRPr="00AF40EF">
        <w:rPr>
          <w:rFonts w:asciiTheme="majorHAnsi" w:hAnsiTheme="majorHAnsi"/>
          <w:noProof/>
          <w:sz w:val="24"/>
          <w:szCs w:val="24"/>
          <w:lang w:eastAsia="it-IT"/>
        </w:rPr>
        <w:softHyphen/>
        <w:t>no probabilmente prodotti nelle esplosioni di supernova di stel</w:t>
      </w:r>
      <w:r w:rsidRPr="00AF40EF">
        <w:rPr>
          <w:rFonts w:asciiTheme="majorHAnsi" w:hAnsiTheme="majorHAnsi"/>
          <w:noProof/>
          <w:sz w:val="24"/>
          <w:szCs w:val="24"/>
          <w:lang w:eastAsia="it-IT"/>
        </w:rPr>
        <w:softHyphen/>
        <w:t>le molto massive. Inoltre, ci sono buchi neri molto più grandi che risiedono nei nuclei delle galassie: al centro della nostra stessa Galassia, per esempio, c'è un buco nero colossale, più massivo di due milioni di soli messi insieme. Si pensa che buchi neri di questo tipo esistano al centro della maggioranza delle galassie e che si siano formati probabilmente attraverso una serie di fusioni tra buchi neri più piccoli, stelle e altro materiale.</w:t>
      </w:r>
    </w:p>
    <w:p w:rsidR="003769B1" w:rsidRPr="00AF40EF" w:rsidRDefault="00DE2615"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drawing>
          <wp:anchor distT="0" distB="0" distL="114300" distR="114300" simplePos="0" relativeHeight="251682816" behindDoc="1" locked="0" layoutInCell="1" allowOverlap="1">
            <wp:simplePos x="0" y="0"/>
            <wp:positionH relativeFrom="column">
              <wp:posOffset>1768475</wp:posOffset>
            </wp:positionH>
            <wp:positionV relativeFrom="paragraph">
              <wp:posOffset>912495</wp:posOffset>
            </wp:positionV>
            <wp:extent cx="4235450" cy="2652395"/>
            <wp:effectExtent l="95250" t="95250" r="107950" b="90805"/>
            <wp:wrapSquare wrapText="bothSides"/>
            <wp:docPr id="35" name="Immagine 5" descr="C:\Documents and Settings\Sabri\Desktop\vuoto\fisica\buco_ne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Sabri\Desktop\vuoto\fisica\buco_nero.jpg"/>
                    <pic:cNvPicPr>
                      <a:picLocks noChangeAspect="1" noChangeArrowheads="1"/>
                    </pic:cNvPicPr>
                  </pic:nvPicPr>
                  <pic:blipFill>
                    <a:blip r:embed="rId22">
                      <a:lum bright="10000"/>
                    </a:blip>
                    <a:srcRect l="6503" t="10594" r="5832" b="7677"/>
                    <a:stretch>
                      <a:fillRect/>
                    </a:stretch>
                  </pic:blipFill>
                  <pic:spPr bwMode="auto">
                    <a:xfrm>
                      <a:off x="0" y="0"/>
                      <a:ext cx="4235450" cy="26523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3769B1" w:rsidRPr="00AF40EF">
        <w:rPr>
          <w:rFonts w:asciiTheme="majorHAnsi" w:hAnsiTheme="majorHAnsi"/>
          <w:noProof/>
          <w:sz w:val="24"/>
          <w:szCs w:val="24"/>
          <w:lang w:eastAsia="it-IT"/>
        </w:rPr>
        <w:t>I buchi neri dunque non sono altro che uno stadio degenere della materia dove quegli spazi vuoti all’interno dell’atomo, gli stessi che aveva scoperto Rutherford, vengono ridotti al minimo, annullati. Questo rende tali oggetti incredibilmente densi e la loro forza di attrazione gravitazionale esageratamente grande tanto che perfino la luce viene attratta senza via d’uscita.</w:t>
      </w:r>
    </w:p>
    <w:p w:rsidR="003769B1" w:rsidRPr="00AF40EF" w:rsidRDefault="003769B1" w:rsidP="003769B1">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BB29DD">
      <w:pPr>
        <w:spacing w:before="100" w:beforeAutospacing="1" w:after="100" w:afterAutospacing="1" w:line="240" w:lineRule="auto"/>
        <w:rPr>
          <w:rFonts w:eastAsia="Times New Roman" w:cs="Times New Roman"/>
          <w:b/>
          <w:sz w:val="40"/>
          <w:szCs w:val="40"/>
          <w:u w:val="single"/>
          <w:lang w:eastAsia="it-IT"/>
        </w:rPr>
      </w:pPr>
    </w:p>
    <w:p w:rsidR="003769B1" w:rsidRPr="00AF40EF" w:rsidRDefault="003769B1" w:rsidP="003769B1">
      <w:pPr>
        <w:spacing w:before="100" w:beforeAutospacing="1" w:after="100" w:afterAutospacing="1" w:line="240" w:lineRule="auto"/>
        <w:jc w:val="center"/>
        <w:rPr>
          <w:rFonts w:eastAsia="Times New Roman" w:cs="Times New Roman"/>
          <w:b/>
          <w:sz w:val="40"/>
          <w:szCs w:val="40"/>
          <w:u w:val="single"/>
          <w:lang w:eastAsia="it-IT"/>
        </w:rPr>
      </w:pPr>
      <w:r w:rsidRPr="00AF40EF">
        <w:rPr>
          <w:rFonts w:eastAsia="Times New Roman" w:cs="Times New Roman"/>
          <w:b/>
          <w:sz w:val="40"/>
          <w:szCs w:val="40"/>
          <w:u w:val="single"/>
          <w:lang w:eastAsia="it-IT"/>
        </w:rPr>
        <w:lastRenderedPageBreak/>
        <w:t>L’atomo: essenza di materia e vuoto</w:t>
      </w:r>
    </w:p>
    <w:p w:rsidR="003769B1" w:rsidRPr="00AF40EF" w:rsidRDefault="003769B1" w:rsidP="003769B1">
      <w:pPr>
        <w:pStyle w:val="Nessunaspaziatura"/>
        <w:rPr>
          <w:rFonts w:asciiTheme="majorHAnsi" w:hAnsiTheme="majorHAnsi"/>
          <w:sz w:val="24"/>
          <w:szCs w:val="24"/>
        </w:rPr>
      </w:pPr>
    </w:p>
    <w:p w:rsidR="003769B1" w:rsidRPr="00AF40EF" w:rsidRDefault="003769B1" w:rsidP="003769B1">
      <w:pPr>
        <w:pStyle w:val="Nessunaspaziatura"/>
        <w:rPr>
          <w:rFonts w:asciiTheme="majorHAnsi" w:hAnsiTheme="majorHAnsi"/>
          <w:sz w:val="24"/>
          <w:szCs w:val="24"/>
        </w:rPr>
      </w:pP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I filosofi greci furono i primi, per quanto si conosce, a supporre che la materia fosse composta di particelle piccolissime, indivisibili.</w:t>
      </w:r>
    </w:p>
    <w:p w:rsidR="003769B1" w:rsidRPr="00AF40EF" w:rsidRDefault="003769B1" w:rsidP="003769B1">
      <w:pPr>
        <w:pStyle w:val="Nessunaspaziatura"/>
        <w:spacing w:line="360" w:lineRule="auto"/>
        <w:jc w:val="both"/>
        <w:rPr>
          <w:rFonts w:asciiTheme="majorHAnsi" w:eastAsia="Times New Roman" w:hAnsiTheme="majorHAnsi" w:cs="Times New Roman"/>
          <w:sz w:val="24"/>
          <w:szCs w:val="24"/>
          <w:lang w:eastAsia="it-IT"/>
        </w:rPr>
      </w:pPr>
      <w:r w:rsidRPr="00AF40EF">
        <w:rPr>
          <w:rFonts w:asciiTheme="majorHAnsi" w:eastAsia="Times New Roman" w:hAnsiTheme="majorHAnsi" w:cs="Times New Roman"/>
          <w:sz w:val="24"/>
          <w:szCs w:val="24"/>
          <w:lang w:eastAsia="it-IT"/>
        </w:rPr>
        <w:t>Già dal IV secolo a.C. alcuni filosofi greci (</w:t>
      </w:r>
      <w:hyperlink r:id="rId23" w:tooltip="Leucippo" w:history="1">
        <w:r w:rsidRPr="00AF40EF">
          <w:rPr>
            <w:rFonts w:asciiTheme="majorHAnsi" w:eastAsia="Times New Roman" w:hAnsiTheme="majorHAnsi" w:cs="Times New Roman"/>
            <w:sz w:val="24"/>
            <w:szCs w:val="24"/>
            <w:lang w:eastAsia="it-IT"/>
          </w:rPr>
          <w:t>Leucippo</w:t>
        </w:r>
      </w:hyperlink>
      <w:r w:rsidRPr="00AF40EF">
        <w:rPr>
          <w:rFonts w:asciiTheme="majorHAnsi" w:eastAsia="Times New Roman" w:hAnsiTheme="majorHAnsi" w:cs="Times New Roman"/>
          <w:sz w:val="24"/>
          <w:szCs w:val="24"/>
          <w:lang w:eastAsia="it-IT"/>
        </w:rPr>
        <w:t xml:space="preserve">, </w:t>
      </w:r>
      <w:hyperlink r:id="rId24" w:tooltip="Epicuro" w:history="1">
        <w:r w:rsidRPr="00AF40EF">
          <w:rPr>
            <w:rFonts w:asciiTheme="majorHAnsi" w:eastAsia="Times New Roman" w:hAnsiTheme="majorHAnsi" w:cs="Times New Roman"/>
            <w:sz w:val="24"/>
            <w:szCs w:val="24"/>
            <w:lang w:eastAsia="it-IT"/>
          </w:rPr>
          <w:t>Epicuro</w:t>
        </w:r>
      </w:hyperlink>
      <w:r w:rsidRPr="00AF40EF">
        <w:rPr>
          <w:rFonts w:asciiTheme="majorHAnsi" w:eastAsia="Times New Roman" w:hAnsiTheme="majorHAnsi" w:cs="Times New Roman"/>
          <w:sz w:val="24"/>
          <w:szCs w:val="24"/>
          <w:lang w:eastAsia="it-IT"/>
        </w:rPr>
        <w:t xml:space="preserve"> e </w:t>
      </w:r>
      <w:hyperlink r:id="rId25" w:tooltip="Democrito" w:history="1">
        <w:r w:rsidRPr="00AF40EF">
          <w:rPr>
            <w:rFonts w:asciiTheme="majorHAnsi" w:eastAsia="Times New Roman" w:hAnsiTheme="majorHAnsi" w:cs="Times New Roman"/>
            <w:sz w:val="24"/>
            <w:szCs w:val="24"/>
            <w:lang w:eastAsia="it-IT"/>
          </w:rPr>
          <w:t>Democrito</w:t>
        </w:r>
      </w:hyperlink>
      <w:r w:rsidRPr="00AF40EF">
        <w:rPr>
          <w:rFonts w:asciiTheme="majorHAnsi" w:eastAsia="Times New Roman" w:hAnsiTheme="majorHAnsi" w:cs="Times New Roman"/>
          <w:sz w:val="24"/>
          <w:szCs w:val="24"/>
          <w:lang w:eastAsia="it-IT"/>
        </w:rPr>
        <w:t>) e romani (</w:t>
      </w:r>
      <w:hyperlink r:id="rId26" w:tooltip="Tito Lucrezio Caro" w:history="1">
        <w:r w:rsidRPr="00AF40EF">
          <w:rPr>
            <w:rFonts w:asciiTheme="majorHAnsi" w:eastAsia="Times New Roman" w:hAnsiTheme="majorHAnsi" w:cs="Times New Roman"/>
            <w:sz w:val="24"/>
            <w:szCs w:val="24"/>
            <w:lang w:eastAsia="it-IT"/>
          </w:rPr>
          <w:t>Tito Lucrezio Caro</w:t>
        </w:r>
      </w:hyperlink>
      <w:r w:rsidRPr="00AF40EF">
        <w:rPr>
          <w:rFonts w:asciiTheme="majorHAnsi" w:eastAsia="Times New Roman" w:hAnsiTheme="majorHAnsi" w:cs="Times New Roman"/>
          <w:sz w:val="24"/>
          <w:szCs w:val="24"/>
          <w:lang w:eastAsia="it-IT"/>
        </w:rPr>
        <w:t xml:space="preserve">), ipotizzarono che la materia non fosse continua, ma costituita da particelle minuscole e indivisibili, fondando così la </w:t>
      </w:r>
      <w:hyperlink r:id="rId27" w:tooltip="Teoria atomica" w:history="1">
        <w:r w:rsidRPr="00AF40EF">
          <w:rPr>
            <w:rFonts w:asciiTheme="majorHAnsi" w:eastAsia="Times New Roman" w:hAnsiTheme="majorHAnsi" w:cs="Times New Roman"/>
            <w:sz w:val="24"/>
            <w:szCs w:val="24"/>
            <w:lang w:eastAsia="it-IT"/>
          </w:rPr>
          <w:t>teoria atomica</w:t>
        </w:r>
      </w:hyperlink>
      <w:r w:rsidRPr="00AF40EF">
        <w:rPr>
          <w:rFonts w:asciiTheme="majorHAnsi" w:eastAsia="Times New Roman" w:hAnsiTheme="majorHAnsi" w:cs="Times New Roman"/>
          <w:sz w:val="24"/>
          <w:szCs w:val="24"/>
          <w:lang w:eastAsia="it-IT"/>
        </w:rPr>
        <w:t>; questa corrente filosofica venne così chiamata "</w:t>
      </w:r>
      <w:hyperlink r:id="rId28" w:tooltip="Atomismo" w:history="1">
        <w:r w:rsidRPr="00AF40EF">
          <w:rPr>
            <w:rFonts w:asciiTheme="majorHAnsi" w:eastAsia="Times New Roman" w:hAnsiTheme="majorHAnsi" w:cs="Times New Roman"/>
            <w:sz w:val="24"/>
            <w:szCs w:val="24"/>
            <w:lang w:eastAsia="it-IT"/>
          </w:rPr>
          <w:t>atomismo</w:t>
        </w:r>
      </w:hyperlink>
      <w:r w:rsidRPr="00AF40EF">
        <w:rPr>
          <w:rFonts w:asciiTheme="majorHAnsi" w:eastAsia="Times New Roman" w:hAnsiTheme="majorHAnsi" w:cs="Times New Roman"/>
          <w:sz w:val="24"/>
          <w:szCs w:val="24"/>
          <w:lang w:eastAsia="it-IT"/>
        </w:rPr>
        <w:t xml:space="preserve">". I diversi "atomi" differivano per forma e dimensioni. L'idea atomistica fu poi confutata da </w:t>
      </w:r>
      <w:hyperlink r:id="rId29" w:tooltip="Aristotele" w:history="1">
        <w:r w:rsidRPr="00AF40EF">
          <w:rPr>
            <w:rFonts w:asciiTheme="majorHAnsi" w:eastAsia="Times New Roman" w:hAnsiTheme="majorHAnsi" w:cs="Times New Roman"/>
            <w:sz w:val="24"/>
            <w:szCs w:val="24"/>
            <w:lang w:eastAsia="it-IT"/>
          </w:rPr>
          <w:t>Aristotele</w:t>
        </w:r>
      </w:hyperlink>
      <w:r w:rsidRPr="00AF40EF">
        <w:rPr>
          <w:rFonts w:asciiTheme="majorHAnsi" w:eastAsia="Times New Roman" w:hAnsiTheme="majorHAnsi" w:cs="Times New Roman"/>
          <w:sz w:val="24"/>
          <w:szCs w:val="24"/>
          <w:lang w:eastAsia="it-IT"/>
        </w:rPr>
        <w:t xml:space="preserve">, il cui pensiero, successivamente, fu adottato dalla </w:t>
      </w:r>
      <w:hyperlink r:id="rId30" w:tooltip="Chiesa cattolica" w:history="1">
        <w:r w:rsidRPr="00AF40EF">
          <w:rPr>
            <w:rFonts w:asciiTheme="majorHAnsi" w:eastAsia="Times New Roman" w:hAnsiTheme="majorHAnsi" w:cs="Times New Roman"/>
            <w:sz w:val="24"/>
            <w:szCs w:val="24"/>
            <w:lang w:eastAsia="it-IT"/>
          </w:rPr>
          <w:t>Chiesa cattolica</w:t>
        </w:r>
      </w:hyperlink>
      <w:r w:rsidRPr="00AF40EF">
        <w:rPr>
          <w:rFonts w:asciiTheme="majorHAnsi" w:eastAsia="Times New Roman" w:hAnsiTheme="majorHAnsi" w:cs="Times New Roman"/>
          <w:sz w:val="24"/>
          <w:szCs w:val="24"/>
          <w:lang w:eastAsia="it-IT"/>
        </w:rPr>
        <w:t>.</w:t>
      </w:r>
      <w:r w:rsidRPr="00AF40EF">
        <w:rPr>
          <w:rFonts w:asciiTheme="majorHAnsi" w:hAnsiTheme="majorHAnsi"/>
          <w:sz w:val="24"/>
          <w:szCs w:val="24"/>
        </w:rPr>
        <w:t xml:space="preserve"> Il modo con cui quegli antichi filosofi svilupparono la loro concezione della natura è lontano dal moderno operare della scienza quale si è sviluppata dal XVII secolo in poi con Galileo e Newton infatti</w:t>
      </w:r>
      <w:r w:rsidRPr="00AF40EF">
        <w:rPr>
          <w:rFonts w:asciiTheme="majorHAnsi" w:eastAsia="Times New Roman" w:hAnsiTheme="majorHAnsi" w:cs="Times New Roman"/>
          <w:sz w:val="24"/>
          <w:szCs w:val="24"/>
          <w:lang w:eastAsia="it-IT"/>
        </w:rPr>
        <w:t xml:space="preserve"> bisognerà aspettare fino al </w:t>
      </w:r>
      <w:hyperlink r:id="rId31" w:tooltip="XIX secolo" w:history="1">
        <w:r w:rsidRPr="00AF40EF">
          <w:rPr>
            <w:rFonts w:asciiTheme="majorHAnsi" w:eastAsia="Times New Roman" w:hAnsiTheme="majorHAnsi" w:cs="Times New Roman"/>
            <w:sz w:val="24"/>
            <w:szCs w:val="24"/>
            <w:lang w:eastAsia="it-IT"/>
          </w:rPr>
          <w:t>XIX secolo</w:t>
        </w:r>
      </w:hyperlink>
      <w:r w:rsidRPr="00AF40EF">
        <w:rPr>
          <w:rFonts w:asciiTheme="majorHAnsi" w:eastAsia="Times New Roman" w:hAnsiTheme="majorHAnsi" w:cs="Times New Roman"/>
          <w:sz w:val="24"/>
          <w:szCs w:val="24"/>
          <w:lang w:eastAsia="it-IT"/>
        </w:rPr>
        <w:t xml:space="preserve"> perché gli scienziati riprendessero in considerazione l'ipotesi atomica.</w:t>
      </w:r>
    </w:p>
    <w:p w:rsidR="003769B1" w:rsidRPr="00AF40EF" w:rsidRDefault="00DE2615" w:rsidP="003769B1">
      <w:pPr>
        <w:pStyle w:val="Nessunaspaziatura"/>
        <w:rPr>
          <w:rFonts w:asciiTheme="majorHAnsi" w:eastAsia="Times New Roman" w:hAnsiTheme="majorHAnsi" w:cs="Times New Roman"/>
          <w:sz w:val="24"/>
          <w:szCs w:val="24"/>
          <w:lang w:eastAsia="it-IT"/>
        </w:rPr>
      </w:pPr>
      <w:r w:rsidRPr="00AF40EF">
        <w:rPr>
          <w:rFonts w:asciiTheme="majorHAnsi" w:eastAsia="Times New Roman" w:hAnsiTheme="majorHAnsi" w:cs="Times New Roman"/>
          <w:noProof/>
          <w:sz w:val="24"/>
          <w:szCs w:val="24"/>
          <w:lang w:eastAsia="it-IT"/>
        </w:rPr>
        <w:drawing>
          <wp:anchor distT="0" distB="0" distL="114300" distR="114300" simplePos="0" relativeHeight="251671552" behindDoc="1" locked="0" layoutInCell="1" allowOverlap="1">
            <wp:simplePos x="0" y="0"/>
            <wp:positionH relativeFrom="column">
              <wp:posOffset>3358515</wp:posOffset>
            </wp:positionH>
            <wp:positionV relativeFrom="paragraph">
              <wp:posOffset>-30480</wp:posOffset>
            </wp:positionV>
            <wp:extent cx="2381250" cy="3524250"/>
            <wp:effectExtent l="19050" t="0" r="0" b="0"/>
            <wp:wrapNone/>
            <wp:docPr id="15" name="Immagine 1" descr="C:\Documents and Settings\Sabri\Desktop\vuoto\fisica\democr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bri\Desktop\vuoto\fisica\democrito.jpg"/>
                    <pic:cNvPicPr>
                      <a:picLocks noChangeAspect="1" noChangeArrowheads="1"/>
                    </pic:cNvPicPr>
                  </pic:nvPicPr>
                  <pic:blipFill>
                    <a:blip r:embed="rId32">
                      <a:lum contrast="10000"/>
                    </a:blip>
                    <a:srcRect/>
                    <a:stretch>
                      <a:fillRect/>
                    </a:stretch>
                  </pic:blipFill>
                  <pic:spPr bwMode="auto">
                    <a:xfrm>
                      <a:off x="0" y="0"/>
                      <a:ext cx="2381250" cy="3524250"/>
                    </a:xfrm>
                    <a:prstGeom prst="rect">
                      <a:avLst/>
                    </a:prstGeom>
                    <a:noFill/>
                    <a:ln w="9525">
                      <a:noFill/>
                      <a:miter lim="800000"/>
                      <a:headEnd/>
                      <a:tailEnd/>
                    </a:ln>
                  </pic:spPr>
                </pic:pic>
              </a:graphicData>
            </a:graphic>
          </wp:anchor>
        </w:drawing>
      </w:r>
      <w:r w:rsidR="003769B1" w:rsidRPr="00AF40EF">
        <w:rPr>
          <w:rFonts w:asciiTheme="majorHAnsi" w:eastAsia="Times New Roman" w:hAnsiTheme="majorHAnsi" w:cs="Times New Roman"/>
          <w:noProof/>
          <w:sz w:val="24"/>
          <w:szCs w:val="24"/>
          <w:lang w:eastAsia="it-IT"/>
        </w:rPr>
        <w:drawing>
          <wp:anchor distT="0" distB="0" distL="114300" distR="114300" simplePos="0" relativeHeight="251660288" behindDoc="1" locked="0" layoutInCell="1" allowOverlap="1">
            <wp:simplePos x="0" y="0"/>
            <wp:positionH relativeFrom="column">
              <wp:posOffset>194310</wp:posOffset>
            </wp:positionH>
            <wp:positionV relativeFrom="paragraph">
              <wp:posOffset>28575</wp:posOffset>
            </wp:positionV>
            <wp:extent cx="2401570" cy="4899025"/>
            <wp:effectExtent l="0" t="0" r="0" b="0"/>
            <wp:wrapNone/>
            <wp:docPr id="14" name="Immagine 2" descr="http://upload.wikimedia.org/wikipedia/commons/thumb/8/8a/String_theory.svg/200px-String_theory.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thumb/8/8a/String_theory.svg/200px-String_theory.svg.png">
                      <a:hlinkClick r:id="rId33" tooltip="&quot;I diversi ordini di grandezza della materia:1. Materia (macroscopico)2.Struttura molecolare (atomi)3.Atomo (neutrone, protone, elettrone)4.Elettrone5.Quark6.Stringhe&quot;"/>
                    </pic:cNvPr>
                    <pic:cNvPicPr>
                      <a:picLocks noChangeAspect="1" noChangeArrowheads="1"/>
                    </pic:cNvPicPr>
                  </pic:nvPicPr>
                  <pic:blipFill>
                    <a:blip r:embed="rId34"/>
                    <a:srcRect/>
                    <a:stretch>
                      <a:fillRect/>
                    </a:stretch>
                  </pic:blipFill>
                  <pic:spPr bwMode="auto">
                    <a:xfrm>
                      <a:off x="0" y="0"/>
                      <a:ext cx="2401570" cy="4899025"/>
                    </a:xfrm>
                    <a:prstGeom prst="rect">
                      <a:avLst/>
                    </a:prstGeom>
                    <a:noFill/>
                    <a:ln w="9525">
                      <a:noFill/>
                      <a:miter lim="800000"/>
                      <a:headEnd/>
                      <a:tailEnd/>
                    </a:ln>
                  </pic:spPr>
                </pic:pic>
              </a:graphicData>
            </a:graphic>
          </wp:anchor>
        </w:drawing>
      </w: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DE2615" w:rsidP="003769B1">
      <w:pPr>
        <w:pStyle w:val="Nessunaspaziatura"/>
        <w:rPr>
          <w:rFonts w:asciiTheme="majorHAnsi" w:eastAsia="Times New Roman" w:hAnsiTheme="majorHAnsi" w:cs="Times New Roman"/>
          <w:sz w:val="24"/>
          <w:szCs w:val="24"/>
          <w:lang w:eastAsia="it-IT"/>
        </w:rPr>
      </w:pP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t>Democrito (460 . C. – 360 a. C.)</w:t>
      </w: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ab/>
      </w: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Default="003769B1" w:rsidP="003769B1">
      <w:pPr>
        <w:pStyle w:val="Nessunaspaziatura"/>
        <w:rPr>
          <w:rFonts w:asciiTheme="majorHAnsi" w:eastAsia="Times New Roman" w:hAnsiTheme="majorHAnsi" w:cs="Times New Roman"/>
          <w:sz w:val="24"/>
          <w:szCs w:val="24"/>
          <w:lang w:eastAsia="it-IT"/>
        </w:rPr>
      </w:pPr>
    </w:p>
    <w:p w:rsidR="00DE2238" w:rsidRPr="00AF40EF" w:rsidRDefault="00DE2238"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Paragrafoelenco"/>
        <w:numPr>
          <w:ilvl w:val="0"/>
          <w:numId w:val="2"/>
        </w:numPr>
        <w:spacing w:before="100" w:beforeAutospacing="1" w:after="100" w:afterAutospacing="1" w:line="240" w:lineRule="auto"/>
        <w:rPr>
          <w:rFonts w:eastAsia="Times New Roman" w:cs="Times New Roman"/>
          <w:b/>
          <w:sz w:val="32"/>
          <w:szCs w:val="32"/>
          <w:u w:val="single"/>
          <w:lang w:eastAsia="it-IT"/>
        </w:rPr>
      </w:pPr>
      <w:r w:rsidRPr="00AF40EF">
        <w:rPr>
          <w:rFonts w:eastAsia="Times New Roman" w:cs="Times New Roman"/>
          <w:b/>
          <w:sz w:val="32"/>
          <w:szCs w:val="32"/>
          <w:u w:val="single"/>
          <w:lang w:eastAsia="it-IT"/>
        </w:rPr>
        <w:lastRenderedPageBreak/>
        <w:t>Dalton: prima ipotesi di teoria atomica</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Nel </w:t>
      </w:r>
      <w:hyperlink r:id="rId35" w:tooltip="1808" w:history="1">
        <w:r w:rsidRPr="00AF40EF">
          <w:rPr>
            <w:rFonts w:asciiTheme="majorHAnsi" w:hAnsiTheme="majorHAnsi"/>
            <w:sz w:val="24"/>
            <w:szCs w:val="24"/>
          </w:rPr>
          <w:t>1808</w:t>
        </w:r>
      </w:hyperlink>
      <w:r w:rsidRPr="00AF40EF">
        <w:rPr>
          <w:rFonts w:asciiTheme="majorHAnsi" w:hAnsiTheme="majorHAnsi"/>
          <w:sz w:val="24"/>
          <w:szCs w:val="24"/>
        </w:rPr>
        <w:t xml:space="preserve"> </w:t>
      </w:r>
      <w:hyperlink r:id="rId36" w:tooltip="John Dalton" w:history="1">
        <w:r w:rsidRPr="00AF40EF">
          <w:rPr>
            <w:rFonts w:asciiTheme="majorHAnsi" w:hAnsiTheme="majorHAnsi"/>
            <w:sz w:val="24"/>
            <w:szCs w:val="24"/>
          </w:rPr>
          <w:t>John Dalton</w:t>
        </w:r>
      </w:hyperlink>
      <w:r w:rsidRPr="00AF40EF">
        <w:rPr>
          <w:rFonts w:asciiTheme="majorHAnsi" w:hAnsiTheme="majorHAnsi"/>
          <w:sz w:val="24"/>
          <w:szCs w:val="24"/>
        </w:rPr>
        <w:t xml:space="preserve"> diede una spiegazione ai fenomeni chimici, affermando che le sostanze sono formate dai loro componenti secondo rapporti ben precisi fra numeri interi, ipotizzando quindi che la materia fosse costituita da atomi. Nel corso dei suoi studi, Dalton si avvalse delle conoscenze chimiche che possedeva (la </w:t>
      </w:r>
      <w:hyperlink r:id="rId37" w:tooltip="Legge della conservazione della massa" w:history="1">
        <w:r w:rsidRPr="00AF40EF">
          <w:rPr>
            <w:rFonts w:asciiTheme="majorHAnsi" w:hAnsiTheme="majorHAnsi"/>
            <w:sz w:val="24"/>
            <w:szCs w:val="24"/>
          </w:rPr>
          <w:t>legge della conservazione della massa</w:t>
        </w:r>
      </w:hyperlink>
      <w:r w:rsidRPr="00AF40EF">
        <w:rPr>
          <w:rFonts w:asciiTheme="majorHAnsi" w:hAnsiTheme="majorHAnsi"/>
          <w:sz w:val="24"/>
          <w:szCs w:val="24"/>
        </w:rPr>
        <w:t xml:space="preserve"> e la </w:t>
      </w:r>
      <w:hyperlink r:id="rId38" w:tooltip="Legge delle proporzioni definite" w:history="1">
        <w:r w:rsidRPr="00AF40EF">
          <w:rPr>
            <w:rFonts w:asciiTheme="majorHAnsi" w:hAnsiTheme="majorHAnsi"/>
            <w:sz w:val="24"/>
            <w:szCs w:val="24"/>
          </w:rPr>
          <w:t>legge delle proporzioni definite</w:t>
        </w:r>
      </w:hyperlink>
      <w:r w:rsidRPr="00AF40EF">
        <w:rPr>
          <w:rFonts w:asciiTheme="majorHAnsi" w:hAnsiTheme="majorHAnsi"/>
          <w:sz w:val="24"/>
          <w:szCs w:val="24"/>
        </w:rPr>
        <w:t xml:space="preserve">) e formulò la sua </w:t>
      </w:r>
      <w:hyperlink r:id="rId39" w:tooltip="Teoria atomica" w:history="1">
        <w:r w:rsidRPr="00AF40EF">
          <w:rPr>
            <w:rFonts w:asciiTheme="majorHAnsi" w:hAnsiTheme="majorHAnsi"/>
            <w:sz w:val="24"/>
            <w:szCs w:val="24"/>
          </w:rPr>
          <w:t>teoria atomica</w:t>
        </w:r>
      </w:hyperlink>
      <w:r w:rsidRPr="00AF40EF">
        <w:rPr>
          <w:rFonts w:asciiTheme="majorHAnsi" w:hAnsiTheme="majorHAnsi"/>
          <w:sz w:val="24"/>
          <w:szCs w:val="24"/>
        </w:rPr>
        <w:t>, che si fondava su cinque punti:</w:t>
      </w:r>
    </w:p>
    <w:p w:rsidR="003769B1" w:rsidRPr="00AF40EF" w:rsidRDefault="003769B1" w:rsidP="003769B1">
      <w:pPr>
        <w:numPr>
          <w:ilvl w:val="0"/>
          <w:numId w:val="1"/>
        </w:numPr>
        <w:spacing w:before="100" w:beforeAutospacing="1" w:after="100" w:afterAutospacing="1" w:line="360" w:lineRule="auto"/>
        <w:rPr>
          <w:rFonts w:asciiTheme="majorHAnsi" w:eastAsia="Times New Roman" w:hAnsiTheme="majorHAnsi" w:cs="Times New Roman"/>
          <w:sz w:val="24"/>
          <w:szCs w:val="24"/>
          <w:lang w:eastAsia="it-IT"/>
        </w:rPr>
      </w:pPr>
      <w:r w:rsidRPr="00AF40EF">
        <w:rPr>
          <w:rFonts w:asciiTheme="majorHAnsi" w:eastAsia="Times New Roman" w:hAnsiTheme="majorHAnsi" w:cs="Times New Roman"/>
          <w:sz w:val="24"/>
          <w:szCs w:val="24"/>
          <w:lang w:eastAsia="it-IT"/>
        </w:rPr>
        <w:t xml:space="preserve">la </w:t>
      </w:r>
      <w:hyperlink r:id="rId40" w:tooltip="Materia (fisica)" w:history="1">
        <w:r w:rsidRPr="00AF40EF">
          <w:rPr>
            <w:rFonts w:asciiTheme="majorHAnsi" w:eastAsia="Times New Roman" w:hAnsiTheme="majorHAnsi" w:cs="Times New Roman"/>
            <w:sz w:val="24"/>
            <w:szCs w:val="24"/>
            <w:lang w:eastAsia="it-IT"/>
          </w:rPr>
          <w:t>materia</w:t>
        </w:r>
      </w:hyperlink>
      <w:r w:rsidRPr="00AF40EF">
        <w:rPr>
          <w:rFonts w:asciiTheme="majorHAnsi" w:eastAsia="Times New Roman" w:hAnsiTheme="majorHAnsi" w:cs="Times New Roman"/>
          <w:sz w:val="24"/>
          <w:szCs w:val="24"/>
          <w:lang w:eastAsia="it-IT"/>
        </w:rPr>
        <w:t xml:space="preserve"> è formata da </w:t>
      </w:r>
      <w:hyperlink r:id="rId41" w:tooltip="Particelle elementari" w:history="1">
        <w:r w:rsidRPr="00AF40EF">
          <w:rPr>
            <w:rFonts w:asciiTheme="majorHAnsi" w:eastAsia="Times New Roman" w:hAnsiTheme="majorHAnsi" w:cs="Times New Roman"/>
            <w:sz w:val="24"/>
            <w:szCs w:val="24"/>
            <w:lang w:eastAsia="it-IT"/>
          </w:rPr>
          <w:t>particelle elementari</w:t>
        </w:r>
      </w:hyperlink>
      <w:r w:rsidRPr="00AF40EF">
        <w:rPr>
          <w:rFonts w:asciiTheme="majorHAnsi" w:eastAsia="Times New Roman" w:hAnsiTheme="majorHAnsi" w:cs="Times New Roman"/>
          <w:sz w:val="24"/>
          <w:szCs w:val="24"/>
          <w:lang w:eastAsia="it-IT"/>
        </w:rPr>
        <w:t xml:space="preserve"> chiamate atomi, che sono indivisibili e indistruttibili; </w:t>
      </w:r>
    </w:p>
    <w:p w:rsidR="003769B1" w:rsidRPr="00AF40EF" w:rsidRDefault="003769B1" w:rsidP="003769B1">
      <w:pPr>
        <w:numPr>
          <w:ilvl w:val="0"/>
          <w:numId w:val="1"/>
        </w:numPr>
        <w:spacing w:before="100" w:beforeAutospacing="1" w:after="100" w:afterAutospacing="1" w:line="360" w:lineRule="auto"/>
        <w:rPr>
          <w:rFonts w:asciiTheme="majorHAnsi" w:eastAsia="Times New Roman" w:hAnsiTheme="majorHAnsi" w:cs="Times New Roman"/>
          <w:sz w:val="24"/>
          <w:szCs w:val="24"/>
          <w:lang w:eastAsia="it-IT"/>
        </w:rPr>
      </w:pPr>
      <w:r w:rsidRPr="00AF40EF">
        <w:rPr>
          <w:rFonts w:asciiTheme="majorHAnsi" w:eastAsia="Times New Roman" w:hAnsiTheme="majorHAnsi" w:cs="Times New Roman"/>
          <w:sz w:val="24"/>
          <w:szCs w:val="24"/>
          <w:lang w:eastAsia="it-IT"/>
        </w:rPr>
        <w:t xml:space="preserve">gli atomi di uno stesso </w:t>
      </w:r>
      <w:hyperlink r:id="rId42" w:tooltip="Elemento chimico" w:history="1">
        <w:r w:rsidRPr="00AF40EF">
          <w:rPr>
            <w:rFonts w:asciiTheme="majorHAnsi" w:eastAsia="Times New Roman" w:hAnsiTheme="majorHAnsi" w:cs="Times New Roman"/>
            <w:sz w:val="24"/>
            <w:szCs w:val="24"/>
            <w:lang w:eastAsia="it-IT"/>
          </w:rPr>
          <w:t>elemento</w:t>
        </w:r>
      </w:hyperlink>
      <w:r w:rsidRPr="00AF40EF">
        <w:rPr>
          <w:rFonts w:asciiTheme="majorHAnsi" w:eastAsia="Times New Roman" w:hAnsiTheme="majorHAnsi" w:cs="Times New Roman"/>
          <w:sz w:val="24"/>
          <w:szCs w:val="24"/>
          <w:lang w:eastAsia="it-IT"/>
        </w:rPr>
        <w:t xml:space="preserve"> sono tutti uguali tra loro; </w:t>
      </w:r>
    </w:p>
    <w:p w:rsidR="003769B1" w:rsidRPr="00AF40EF" w:rsidRDefault="003769B1" w:rsidP="003769B1">
      <w:pPr>
        <w:numPr>
          <w:ilvl w:val="0"/>
          <w:numId w:val="1"/>
        </w:numPr>
        <w:spacing w:before="100" w:beforeAutospacing="1" w:after="100" w:afterAutospacing="1" w:line="360" w:lineRule="auto"/>
        <w:rPr>
          <w:rFonts w:asciiTheme="majorHAnsi" w:eastAsia="Times New Roman" w:hAnsiTheme="majorHAnsi" w:cs="Times New Roman"/>
          <w:sz w:val="24"/>
          <w:szCs w:val="24"/>
          <w:lang w:eastAsia="it-IT"/>
        </w:rPr>
      </w:pPr>
      <w:r w:rsidRPr="00AF40EF">
        <w:rPr>
          <w:rFonts w:asciiTheme="majorHAnsi" w:eastAsia="Times New Roman" w:hAnsiTheme="majorHAnsi" w:cs="Times New Roman"/>
          <w:sz w:val="24"/>
          <w:szCs w:val="24"/>
          <w:lang w:eastAsia="it-IT"/>
        </w:rPr>
        <w:t xml:space="preserve">gli atomi di elementi diversi si combinano tra loro in rapporti di numeri interi e generalmente piccoli dando così origine a </w:t>
      </w:r>
      <w:hyperlink r:id="rId43" w:tooltip="Composto chimico" w:history="1">
        <w:r w:rsidRPr="00AF40EF">
          <w:rPr>
            <w:rFonts w:asciiTheme="majorHAnsi" w:eastAsia="Times New Roman" w:hAnsiTheme="majorHAnsi" w:cs="Times New Roman"/>
            <w:sz w:val="24"/>
            <w:szCs w:val="24"/>
            <w:lang w:eastAsia="it-IT"/>
          </w:rPr>
          <w:t>composti</w:t>
        </w:r>
      </w:hyperlink>
      <w:r w:rsidRPr="00AF40EF">
        <w:rPr>
          <w:rFonts w:asciiTheme="majorHAnsi" w:eastAsia="Times New Roman" w:hAnsiTheme="majorHAnsi" w:cs="Times New Roman"/>
          <w:sz w:val="24"/>
          <w:szCs w:val="24"/>
          <w:lang w:eastAsia="it-IT"/>
        </w:rPr>
        <w:t xml:space="preserve">; </w:t>
      </w:r>
    </w:p>
    <w:p w:rsidR="003769B1" w:rsidRPr="00AF40EF" w:rsidRDefault="003769B1" w:rsidP="003769B1">
      <w:pPr>
        <w:numPr>
          <w:ilvl w:val="0"/>
          <w:numId w:val="1"/>
        </w:numPr>
        <w:spacing w:before="100" w:beforeAutospacing="1" w:after="100" w:afterAutospacing="1" w:line="360" w:lineRule="auto"/>
        <w:rPr>
          <w:rFonts w:asciiTheme="majorHAnsi" w:eastAsia="Times New Roman" w:hAnsiTheme="majorHAnsi" w:cs="Times New Roman"/>
          <w:sz w:val="24"/>
          <w:szCs w:val="24"/>
          <w:lang w:eastAsia="it-IT"/>
        </w:rPr>
      </w:pPr>
      <w:r w:rsidRPr="00AF40EF">
        <w:rPr>
          <w:rFonts w:asciiTheme="majorHAnsi" w:eastAsia="Times New Roman" w:hAnsiTheme="majorHAnsi" w:cs="Times New Roman"/>
          <w:sz w:val="24"/>
          <w:szCs w:val="24"/>
          <w:lang w:eastAsia="it-IT"/>
        </w:rPr>
        <w:t xml:space="preserve">gli atomi non possono essere né creati né distrutti; </w:t>
      </w:r>
    </w:p>
    <w:p w:rsidR="003769B1" w:rsidRPr="00AF40EF" w:rsidRDefault="003769B1" w:rsidP="003769B1">
      <w:pPr>
        <w:numPr>
          <w:ilvl w:val="0"/>
          <w:numId w:val="1"/>
        </w:numPr>
        <w:spacing w:before="100" w:beforeAutospacing="1" w:after="100" w:afterAutospacing="1" w:line="360" w:lineRule="auto"/>
        <w:rPr>
          <w:rFonts w:asciiTheme="majorHAnsi" w:eastAsia="Times New Roman" w:hAnsiTheme="majorHAnsi" w:cs="Times New Roman"/>
          <w:sz w:val="24"/>
          <w:szCs w:val="24"/>
          <w:lang w:eastAsia="it-IT"/>
        </w:rPr>
      </w:pPr>
      <w:r w:rsidRPr="00AF40EF">
        <w:rPr>
          <w:rFonts w:asciiTheme="majorHAnsi" w:eastAsia="Times New Roman" w:hAnsiTheme="majorHAnsi" w:cs="Times New Roman"/>
          <w:sz w:val="24"/>
          <w:szCs w:val="24"/>
          <w:lang w:eastAsia="it-IT"/>
        </w:rPr>
        <w:t xml:space="preserve">gli atomi di un elemento non possono essere convertiti in atomi di altri elementi. </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noProof/>
          <w:sz w:val="24"/>
          <w:szCs w:val="24"/>
          <w:lang w:eastAsia="it-IT"/>
        </w:rPr>
        <w:drawing>
          <wp:anchor distT="0" distB="0" distL="114300" distR="114300" simplePos="0" relativeHeight="251659263" behindDoc="1" locked="0" layoutInCell="1" allowOverlap="1">
            <wp:simplePos x="0" y="0"/>
            <wp:positionH relativeFrom="column">
              <wp:posOffset>3156073</wp:posOffset>
            </wp:positionH>
            <wp:positionV relativeFrom="paragraph">
              <wp:posOffset>487367</wp:posOffset>
            </wp:positionV>
            <wp:extent cx="2956162" cy="4558352"/>
            <wp:effectExtent l="19050" t="0" r="0" b="0"/>
            <wp:wrapNone/>
            <wp:docPr id="16" name="Immagine 2" descr="C:\Documents and Settings\Sabri\Desktop\vuoto\fisica\dalto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abri\Desktop\vuoto\fisica\dalton3.jpg"/>
                    <pic:cNvPicPr>
                      <a:picLocks noChangeAspect="1" noChangeArrowheads="1"/>
                    </pic:cNvPicPr>
                  </pic:nvPicPr>
                  <pic:blipFill>
                    <a:blip r:embed="rId44"/>
                    <a:srcRect/>
                    <a:stretch>
                      <a:fillRect/>
                    </a:stretch>
                  </pic:blipFill>
                  <pic:spPr bwMode="auto">
                    <a:xfrm>
                      <a:off x="0" y="0"/>
                      <a:ext cx="2956162" cy="4558352"/>
                    </a:xfrm>
                    <a:prstGeom prst="rect">
                      <a:avLst/>
                    </a:prstGeom>
                    <a:noFill/>
                    <a:ln w="9525">
                      <a:noFill/>
                      <a:miter lim="800000"/>
                      <a:headEnd/>
                      <a:tailEnd/>
                    </a:ln>
                  </pic:spPr>
                </pic:pic>
              </a:graphicData>
            </a:graphic>
          </wp:anchor>
        </w:drawing>
      </w:r>
      <w:r w:rsidRPr="00AF40EF">
        <w:rPr>
          <w:rFonts w:asciiTheme="majorHAnsi" w:hAnsiTheme="majorHAnsi"/>
          <w:sz w:val="24"/>
          <w:szCs w:val="24"/>
        </w:rPr>
        <w:t xml:space="preserve">Questa viene considerata la prima </w:t>
      </w:r>
      <w:hyperlink r:id="rId45" w:tooltip="Teoria atomica" w:history="1">
        <w:r w:rsidRPr="00AF40EF">
          <w:rPr>
            <w:rFonts w:asciiTheme="majorHAnsi" w:hAnsiTheme="majorHAnsi"/>
            <w:sz w:val="24"/>
            <w:szCs w:val="24"/>
          </w:rPr>
          <w:t>teoria atomica</w:t>
        </w:r>
      </w:hyperlink>
      <w:r w:rsidRPr="00AF40EF">
        <w:rPr>
          <w:rFonts w:asciiTheme="majorHAnsi" w:hAnsiTheme="majorHAnsi"/>
          <w:sz w:val="24"/>
          <w:szCs w:val="24"/>
        </w:rPr>
        <w:t xml:space="preserve"> della materia perché per primo Dalton ricavò le sue ipotesi per via empirica e non solo: Dalton cominciò a catalogare gli atomi in una primitiva tabella periodica.</w:t>
      </w:r>
    </w:p>
    <w:p w:rsidR="003769B1" w:rsidRPr="00AF40EF" w:rsidRDefault="003769B1" w:rsidP="003769B1">
      <w:pPr>
        <w:pStyle w:val="Nessunaspaziatura"/>
        <w:rPr>
          <w:rFonts w:asciiTheme="majorHAnsi" w:eastAsia="Times New Roman" w:hAnsiTheme="majorHAnsi" w:cs="Times New Roman"/>
          <w:sz w:val="24"/>
          <w:szCs w:val="24"/>
          <w:lang w:eastAsia="it-IT"/>
        </w:rPr>
      </w:pPr>
      <w:r w:rsidRPr="00AF40EF">
        <w:rPr>
          <w:rFonts w:asciiTheme="majorHAnsi" w:eastAsia="Times New Roman" w:hAnsiTheme="majorHAnsi" w:cs="Times New Roman"/>
          <w:noProof/>
          <w:sz w:val="24"/>
          <w:szCs w:val="24"/>
          <w:lang w:eastAsia="it-IT"/>
        </w:rPr>
        <w:drawing>
          <wp:anchor distT="0" distB="0" distL="114300" distR="114300" simplePos="0" relativeHeight="251666432" behindDoc="1" locked="0" layoutInCell="1" allowOverlap="1">
            <wp:simplePos x="0" y="0"/>
            <wp:positionH relativeFrom="column">
              <wp:posOffset>-186690</wp:posOffset>
            </wp:positionH>
            <wp:positionV relativeFrom="paragraph">
              <wp:posOffset>71521</wp:posOffset>
            </wp:positionV>
            <wp:extent cx="2781300" cy="3905250"/>
            <wp:effectExtent l="19050" t="0" r="0" b="0"/>
            <wp:wrapNone/>
            <wp:docPr id="17" name="Immagine 1" descr="C:\Documents and Settings\Sabri\Desktop\vuoto\fisica\jdsymbo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bri\Desktop\vuoto\fisica\jdsymbols.jpg"/>
                    <pic:cNvPicPr>
                      <a:picLocks noChangeAspect="1" noChangeArrowheads="1"/>
                    </pic:cNvPicPr>
                  </pic:nvPicPr>
                  <pic:blipFill>
                    <a:blip r:embed="rId46"/>
                    <a:srcRect/>
                    <a:stretch>
                      <a:fillRect/>
                    </a:stretch>
                  </pic:blipFill>
                  <pic:spPr bwMode="auto">
                    <a:xfrm>
                      <a:off x="0" y="0"/>
                      <a:ext cx="2781300" cy="3905250"/>
                    </a:xfrm>
                    <a:prstGeom prst="rect">
                      <a:avLst/>
                    </a:prstGeom>
                    <a:noFill/>
                    <a:ln w="9525">
                      <a:noFill/>
                      <a:miter lim="800000"/>
                      <a:headEnd/>
                      <a:tailEnd/>
                    </a:ln>
                  </pic:spPr>
                </pic:pic>
              </a:graphicData>
            </a:graphic>
          </wp:anchor>
        </w:drawing>
      </w: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Nessunaspaziatura"/>
        <w:rPr>
          <w:rFonts w:asciiTheme="majorHAnsi" w:eastAsia="Times New Roman" w:hAnsiTheme="majorHAnsi" w:cs="Times New Roman"/>
          <w:sz w:val="24"/>
          <w:szCs w:val="24"/>
          <w:lang w:eastAsia="it-IT"/>
        </w:rPr>
      </w:pPr>
    </w:p>
    <w:p w:rsidR="003769B1" w:rsidRPr="00AF40EF" w:rsidRDefault="003769B1" w:rsidP="003769B1">
      <w:pPr>
        <w:pStyle w:val="Paragrafoelenco"/>
        <w:numPr>
          <w:ilvl w:val="0"/>
          <w:numId w:val="2"/>
        </w:numPr>
        <w:spacing w:before="100" w:beforeAutospacing="1" w:after="100" w:afterAutospacing="1" w:line="240" w:lineRule="auto"/>
        <w:rPr>
          <w:rFonts w:eastAsia="Times New Roman" w:cs="Times New Roman"/>
          <w:b/>
          <w:sz w:val="32"/>
          <w:szCs w:val="32"/>
          <w:u w:val="single"/>
          <w:lang w:eastAsia="it-IT"/>
        </w:rPr>
      </w:pPr>
      <w:r w:rsidRPr="00AF40EF">
        <w:rPr>
          <w:rFonts w:eastAsia="Times New Roman" w:cs="Times New Roman"/>
          <w:b/>
          <w:sz w:val="32"/>
          <w:szCs w:val="32"/>
          <w:u w:val="single"/>
          <w:lang w:eastAsia="it-IT"/>
        </w:rPr>
        <w:lastRenderedPageBreak/>
        <w:t>Le prove sperimentali delle particelle subatomiche</w:t>
      </w:r>
    </w:p>
    <w:p w:rsidR="003769B1" w:rsidRPr="00AF40EF" w:rsidRDefault="003769B1" w:rsidP="003769B1">
      <w:pPr>
        <w:spacing w:before="100" w:beforeAutospacing="1" w:after="100" w:afterAutospacing="1" w:line="240" w:lineRule="auto"/>
        <w:ind w:left="360"/>
        <w:rPr>
          <w:rFonts w:eastAsia="Times New Roman" w:cs="Times New Roman"/>
          <w:b/>
          <w:sz w:val="28"/>
          <w:szCs w:val="28"/>
          <w:lang w:eastAsia="it-IT"/>
        </w:rPr>
      </w:pPr>
    </w:p>
    <w:p w:rsidR="003769B1" w:rsidRPr="00AF40EF" w:rsidRDefault="003769B1" w:rsidP="003769B1">
      <w:pPr>
        <w:pStyle w:val="Paragrafoelenco"/>
        <w:numPr>
          <w:ilvl w:val="0"/>
          <w:numId w:val="2"/>
        </w:numPr>
        <w:spacing w:before="100" w:beforeAutospacing="1" w:after="100" w:afterAutospacing="1" w:line="240" w:lineRule="auto"/>
        <w:ind w:hanging="11"/>
        <w:rPr>
          <w:rFonts w:eastAsia="Times New Roman" w:cs="Times New Roman"/>
          <w:b/>
          <w:sz w:val="28"/>
          <w:szCs w:val="28"/>
          <w:lang w:eastAsia="it-IT"/>
        </w:rPr>
      </w:pPr>
      <w:r w:rsidRPr="00AF40EF">
        <w:rPr>
          <w:rFonts w:eastAsia="Times New Roman" w:cs="Times New Roman"/>
          <w:b/>
          <w:sz w:val="28"/>
          <w:szCs w:val="28"/>
          <w:lang w:eastAsia="it-IT"/>
        </w:rPr>
        <w:t>Il tubo di Crookes</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Le recenti scoperte sulla corrente elettrica indussero nel 1879  William Crookes a sperimentare la reale esistenza di particelle subatomiche, già ipotizzate da Dalton.</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Il tubo di Crookes è formato da un tubo di vetro contenente un gas rarefatto (pressione 10-5 atm); alle sue pareti interne sono saldati due elettrodi metallici collegati ad un generatore. Le esperienze hanno dimostrato che i raggi che partono dal catodo ( polo negativo ) e vanno verso l'anodo ( polo positivo ) detti raggi catodici formano un alone verdastro contro la parete dell’ampolla:  oggi questo fenomeno non viene interpretato come raggio, ma come insieme di particelle elementari, gli elettroni appunto.</w:t>
      </w:r>
    </w:p>
    <w:p w:rsidR="003769B1" w:rsidRPr="00AF40EF" w:rsidRDefault="003769B1" w:rsidP="003769B1">
      <w:pPr>
        <w:pStyle w:val="NormaleWeb"/>
        <w:rPr>
          <w:rFonts w:asciiTheme="majorHAnsi" w:hAnsiTheme="majorHAnsi"/>
        </w:rPr>
      </w:pPr>
      <w:r w:rsidRPr="00AF40EF">
        <w:rPr>
          <w:rFonts w:asciiTheme="majorHAnsi" w:hAnsiTheme="majorHAnsi"/>
        </w:rPr>
        <w:t>Questi raggi catodici sono costituiti da:</w:t>
      </w:r>
    </w:p>
    <w:p w:rsidR="003769B1" w:rsidRPr="00AF40EF" w:rsidRDefault="003769B1" w:rsidP="003769B1">
      <w:pPr>
        <w:numPr>
          <w:ilvl w:val="0"/>
          <w:numId w:val="3"/>
        </w:numPr>
        <w:spacing w:before="100" w:beforeAutospacing="1" w:after="100" w:afterAutospacing="1" w:line="360" w:lineRule="auto"/>
        <w:rPr>
          <w:rFonts w:asciiTheme="majorHAnsi" w:hAnsiTheme="majorHAnsi"/>
          <w:sz w:val="24"/>
          <w:szCs w:val="24"/>
        </w:rPr>
      </w:pPr>
      <w:r w:rsidRPr="00AF40EF">
        <w:rPr>
          <w:rFonts w:asciiTheme="majorHAnsi" w:hAnsiTheme="majorHAnsi"/>
          <w:bCs/>
          <w:sz w:val="24"/>
          <w:szCs w:val="24"/>
        </w:rPr>
        <w:t>piccolissime particelle viaggianti in linea retta ( infatti se si interpongono oggetti si crea un’ombra sulle pareti ).</w:t>
      </w:r>
      <w:r w:rsidRPr="00AF40EF">
        <w:rPr>
          <w:rFonts w:asciiTheme="majorHAnsi" w:hAnsiTheme="majorHAnsi"/>
          <w:sz w:val="24"/>
          <w:szCs w:val="24"/>
        </w:rPr>
        <w:t xml:space="preserve"> </w:t>
      </w:r>
    </w:p>
    <w:p w:rsidR="003769B1" w:rsidRPr="00AF40EF" w:rsidRDefault="003769B1" w:rsidP="003769B1">
      <w:pPr>
        <w:numPr>
          <w:ilvl w:val="0"/>
          <w:numId w:val="3"/>
        </w:numPr>
        <w:spacing w:before="100" w:beforeAutospacing="1" w:after="100" w:afterAutospacing="1" w:line="360" w:lineRule="auto"/>
        <w:rPr>
          <w:rFonts w:asciiTheme="majorHAnsi" w:hAnsiTheme="majorHAnsi"/>
          <w:sz w:val="24"/>
          <w:szCs w:val="24"/>
        </w:rPr>
      </w:pPr>
      <w:r w:rsidRPr="00AF40EF">
        <w:rPr>
          <w:rFonts w:asciiTheme="majorHAnsi" w:hAnsiTheme="majorHAnsi"/>
          <w:bCs/>
          <w:sz w:val="24"/>
          <w:szCs w:val="24"/>
        </w:rPr>
        <w:t xml:space="preserve">possiedono una certa massa ( in altri esperimenti si è interposto un mulinello che girava in direzione del flusso di particelle ). </w:t>
      </w:r>
    </w:p>
    <w:p w:rsidR="003769B1" w:rsidRPr="00AF40EF" w:rsidRDefault="003769B1" w:rsidP="003769B1">
      <w:pPr>
        <w:numPr>
          <w:ilvl w:val="0"/>
          <w:numId w:val="3"/>
        </w:numPr>
        <w:spacing w:before="100" w:beforeAutospacing="1" w:after="100" w:afterAutospacing="1" w:line="360" w:lineRule="auto"/>
        <w:rPr>
          <w:rFonts w:asciiTheme="majorHAnsi" w:hAnsiTheme="majorHAnsi"/>
          <w:sz w:val="24"/>
          <w:szCs w:val="24"/>
        </w:rPr>
      </w:pPr>
      <w:r w:rsidRPr="00AF40EF">
        <w:rPr>
          <w:rFonts w:asciiTheme="majorHAnsi" w:hAnsiTheme="majorHAnsi"/>
          <w:bCs/>
          <w:sz w:val="24"/>
          <w:szCs w:val="24"/>
        </w:rPr>
        <w:t xml:space="preserve">hanno carica elettrica negativa (sono attratte dal polo positivo di un campo elettrico). </w:t>
      </w:r>
    </w:p>
    <w:p w:rsidR="003769B1" w:rsidRPr="00AF40EF" w:rsidRDefault="00DE2615" w:rsidP="003769B1">
      <w:pPr>
        <w:numPr>
          <w:ilvl w:val="0"/>
          <w:numId w:val="3"/>
        </w:numPr>
        <w:spacing w:before="100" w:beforeAutospacing="1" w:after="100" w:afterAutospacing="1" w:line="360" w:lineRule="auto"/>
        <w:rPr>
          <w:rFonts w:asciiTheme="majorHAnsi" w:hAnsiTheme="majorHAnsi"/>
          <w:sz w:val="24"/>
          <w:szCs w:val="24"/>
        </w:rPr>
      </w:pPr>
      <w:r w:rsidRPr="00AF40EF">
        <w:rPr>
          <w:rFonts w:asciiTheme="majorHAnsi" w:hAnsiTheme="majorHAnsi"/>
          <w:bCs/>
          <w:noProof/>
          <w:sz w:val="24"/>
          <w:szCs w:val="24"/>
          <w:lang w:eastAsia="it-IT"/>
        </w:rPr>
        <w:drawing>
          <wp:anchor distT="0" distB="0" distL="114300" distR="114300" simplePos="0" relativeHeight="251661312" behindDoc="1" locked="0" layoutInCell="1" allowOverlap="1">
            <wp:simplePos x="0" y="0"/>
            <wp:positionH relativeFrom="column">
              <wp:posOffset>2241550</wp:posOffset>
            </wp:positionH>
            <wp:positionV relativeFrom="paragraph">
              <wp:posOffset>784225</wp:posOffset>
            </wp:positionV>
            <wp:extent cx="4252595" cy="2715895"/>
            <wp:effectExtent l="19050" t="0" r="0" b="0"/>
            <wp:wrapSquare wrapText="bothSides"/>
            <wp:docPr id="18" name="Immagine 1" descr="C:\Documents and Settings\Sabri\Desktop\vuoto\fisica\T014449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bri\Desktop\vuoto\fisica\T014449A.gif"/>
                    <pic:cNvPicPr>
                      <a:picLocks noChangeAspect="1" noChangeArrowheads="1"/>
                    </pic:cNvPicPr>
                  </pic:nvPicPr>
                  <pic:blipFill>
                    <a:blip r:embed="rId47"/>
                    <a:srcRect l="7310"/>
                    <a:stretch>
                      <a:fillRect/>
                    </a:stretch>
                  </pic:blipFill>
                  <pic:spPr bwMode="auto">
                    <a:xfrm>
                      <a:off x="0" y="0"/>
                      <a:ext cx="4252595" cy="2715895"/>
                    </a:xfrm>
                    <a:prstGeom prst="rect">
                      <a:avLst/>
                    </a:prstGeom>
                    <a:noFill/>
                    <a:ln w="9525">
                      <a:noFill/>
                      <a:miter lim="800000"/>
                      <a:headEnd/>
                      <a:tailEnd/>
                    </a:ln>
                  </pic:spPr>
                </pic:pic>
              </a:graphicData>
            </a:graphic>
          </wp:anchor>
        </w:drawing>
      </w:r>
      <w:r w:rsidR="003769B1" w:rsidRPr="00AF40EF">
        <w:rPr>
          <w:rFonts w:asciiTheme="majorHAnsi" w:hAnsiTheme="majorHAnsi"/>
          <w:bCs/>
          <w:sz w:val="24"/>
          <w:szCs w:val="24"/>
        </w:rPr>
        <w:t>non dipendono né dal tipo di metallo costituente il catodo, né dal tipo di gas contenuto nel tubo (variando questo, le particelle hanno identiche caratteristiche).</w:t>
      </w:r>
      <w:r w:rsidR="003769B1" w:rsidRPr="00AF40EF">
        <w:rPr>
          <w:rFonts w:asciiTheme="majorHAnsi" w:hAnsiTheme="majorHAnsi"/>
          <w:sz w:val="24"/>
          <w:szCs w:val="24"/>
        </w:rPr>
        <w:t xml:space="preserve"> </w:t>
      </w:r>
    </w:p>
    <w:p w:rsidR="003769B1" w:rsidRPr="00AF40EF" w:rsidRDefault="003769B1" w:rsidP="00DE2615">
      <w:pPr>
        <w:pStyle w:val="Nessunaspaziatura"/>
        <w:spacing w:line="360" w:lineRule="auto"/>
        <w:jc w:val="both"/>
        <w:rPr>
          <w:rFonts w:asciiTheme="majorHAnsi" w:hAnsiTheme="majorHAnsi"/>
          <w:sz w:val="24"/>
          <w:szCs w:val="24"/>
        </w:rPr>
      </w:pPr>
      <w:r w:rsidRPr="00AF40EF">
        <w:rPr>
          <w:rFonts w:asciiTheme="majorHAnsi" w:hAnsiTheme="majorHAnsi"/>
          <w:sz w:val="24"/>
          <w:szCs w:val="24"/>
        </w:rPr>
        <w:t>Nel 1897 Thompson riuscì a determinare il rapporto carica/massa di dette particelle, collegando l’apparecchiatura con uno spettrometro di massa.</w:t>
      </w:r>
    </w:p>
    <w:p w:rsidR="003769B1" w:rsidRPr="00AF40EF" w:rsidRDefault="003769B1" w:rsidP="00DE2615">
      <w:pPr>
        <w:pStyle w:val="Nessunaspaziatura"/>
        <w:spacing w:line="360" w:lineRule="auto"/>
        <w:jc w:val="both"/>
        <w:rPr>
          <w:rFonts w:asciiTheme="majorHAnsi" w:hAnsiTheme="majorHAnsi"/>
          <w:sz w:val="24"/>
          <w:szCs w:val="24"/>
        </w:rPr>
      </w:pPr>
      <w:r w:rsidRPr="00AF40EF">
        <w:rPr>
          <w:rFonts w:asciiTheme="majorHAnsi" w:hAnsiTheme="majorHAnsi"/>
          <w:sz w:val="24"/>
          <w:szCs w:val="24"/>
        </w:rPr>
        <w:t>Nel 1906 Millikan determinò la carica di tali particelle.</w:t>
      </w:r>
    </w:p>
    <w:p w:rsidR="003769B1" w:rsidRPr="00AF40EF" w:rsidRDefault="003769B1" w:rsidP="003769B1">
      <w:pPr>
        <w:pStyle w:val="Paragrafoelenco"/>
        <w:numPr>
          <w:ilvl w:val="0"/>
          <w:numId w:val="2"/>
        </w:numPr>
        <w:spacing w:before="100" w:beforeAutospacing="1" w:after="100" w:afterAutospacing="1" w:line="240" w:lineRule="auto"/>
        <w:ind w:hanging="11"/>
        <w:rPr>
          <w:rFonts w:eastAsia="Times New Roman" w:cs="Times New Roman"/>
          <w:b/>
          <w:sz w:val="28"/>
          <w:szCs w:val="28"/>
          <w:lang w:eastAsia="it-IT"/>
        </w:rPr>
      </w:pPr>
      <w:r w:rsidRPr="00AF40EF">
        <w:rPr>
          <w:rFonts w:eastAsia="Times New Roman" w:cs="Times New Roman"/>
          <w:b/>
          <w:sz w:val="28"/>
          <w:szCs w:val="28"/>
          <w:lang w:eastAsia="it-IT"/>
        </w:rPr>
        <w:lastRenderedPageBreak/>
        <w:t>L’esperimento di Millikan</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Il diagramma mostra una versione semplificata dell'apparato sperimentale della misura originaria di Millikan. Tramite un </w:t>
      </w:r>
      <w:hyperlink r:id="rId48" w:tooltip="Condensatore" w:history="1">
        <w:r w:rsidRPr="00AF40EF">
          <w:rPr>
            <w:rFonts w:asciiTheme="majorHAnsi" w:hAnsiTheme="majorHAnsi"/>
            <w:sz w:val="24"/>
            <w:szCs w:val="24"/>
          </w:rPr>
          <w:t>condensatore</w:t>
        </w:r>
      </w:hyperlink>
      <w:r w:rsidRPr="00AF40EF">
        <w:rPr>
          <w:rFonts w:asciiTheme="majorHAnsi" w:hAnsiTheme="majorHAnsi"/>
          <w:sz w:val="24"/>
          <w:szCs w:val="24"/>
        </w:rPr>
        <w:t xml:space="preserve"> a facce piane e parallele si genera un </w:t>
      </w:r>
      <w:hyperlink r:id="rId49" w:tooltip="Campo elettrico" w:history="1">
        <w:r w:rsidRPr="00AF40EF">
          <w:rPr>
            <w:rFonts w:asciiTheme="majorHAnsi" w:hAnsiTheme="majorHAnsi"/>
            <w:sz w:val="24"/>
            <w:szCs w:val="24"/>
          </w:rPr>
          <w:t>campo elettrico</w:t>
        </w:r>
      </w:hyperlink>
      <w:r w:rsidRPr="00AF40EF">
        <w:rPr>
          <w:rFonts w:asciiTheme="majorHAnsi" w:hAnsiTheme="majorHAnsi"/>
          <w:sz w:val="24"/>
          <w:szCs w:val="24"/>
        </w:rPr>
        <w:t xml:space="preserve"> costante ed uniforme la cui intensità può essere variata tramite un generatore di </w:t>
      </w:r>
      <w:hyperlink r:id="rId50" w:tooltip="Differenza di potenziale" w:history="1">
        <w:r w:rsidRPr="00AF40EF">
          <w:rPr>
            <w:rFonts w:asciiTheme="majorHAnsi" w:hAnsiTheme="majorHAnsi"/>
            <w:sz w:val="24"/>
            <w:szCs w:val="24"/>
          </w:rPr>
          <w:t>tensione</w:t>
        </w:r>
      </w:hyperlink>
      <w:r w:rsidRPr="00AF40EF">
        <w:rPr>
          <w:rFonts w:asciiTheme="majorHAnsi" w:hAnsiTheme="majorHAnsi"/>
          <w:sz w:val="24"/>
          <w:szCs w:val="24"/>
        </w:rPr>
        <w:t>.</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Dell'</w:t>
      </w:r>
      <w:hyperlink r:id="rId51" w:tooltip="Olio" w:history="1">
        <w:r w:rsidRPr="00AF40EF">
          <w:rPr>
            <w:rFonts w:asciiTheme="majorHAnsi" w:hAnsiTheme="majorHAnsi"/>
            <w:sz w:val="24"/>
            <w:szCs w:val="24"/>
          </w:rPr>
          <w:t>olio</w:t>
        </w:r>
      </w:hyperlink>
      <w:r w:rsidRPr="00AF40EF">
        <w:rPr>
          <w:rFonts w:asciiTheme="majorHAnsi" w:hAnsiTheme="majorHAnsi"/>
          <w:sz w:val="24"/>
          <w:szCs w:val="24"/>
        </w:rPr>
        <w:t xml:space="preserve"> viene nebulizzato in una cella al di sopra del condensatore e da lì cade per </w:t>
      </w:r>
      <w:hyperlink r:id="rId52" w:tooltip="Gravità" w:history="1">
        <w:r w:rsidRPr="00AF40EF">
          <w:rPr>
            <w:rFonts w:asciiTheme="majorHAnsi" w:hAnsiTheme="majorHAnsi"/>
            <w:sz w:val="24"/>
            <w:szCs w:val="24"/>
          </w:rPr>
          <w:t>gravità</w:t>
        </w:r>
      </w:hyperlink>
      <w:r w:rsidRPr="00AF40EF">
        <w:rPr>
          <w:rFonts w:asciiTheme="majorHAnsi" w:hAnsiTheme="majorHAnsi"/>
          <w:sz w:val="24"/>
          <w:szCs w:val="24"/>
        </w:rPr>
        <w:t xml:space="preserve"> nella regione dove è presente il </w:t>
      </w:r>
      <w:hyperlink r:id="rId53" w:tooltip="Campo elettrico" w:history="1">
        <w:r w:rsidRPr="00AF40EF">
          <w:rPr>
            <w:rFonts w:asciiTheme="majorHAnsi" w:hAnsiTheme="majorHAnsi"/>
            <w:sz w:val="24"/>
            <w:szCs w:val="24"/>
          </w:rPr>
          <w:t>campo elettrico</w:t>
        </w:r>
      </w:hyperlink>
      <w:r w:rsidRPr="00AF40EF">
        <w:rPr>
          <w:rFonts w:asciiTheme="majorHAnsi" w:hAnsiTheme="majorHAnsi"/>
          <w:sz w:val="24"/>
          <w:szCs w:val="24"/>
        </w:rPr>
        <w:t xml:space="preserve">. Durante questo procedimento alcune delle goccioline d'olio si </w:t>
      </w:r>
      <w:hyperlink r:id="rId54" w:tooltip="Elettrizzazione" w:history="1">
        <w:r w:rsidRPr="00AF40EF">
          <w:rPr>
            <w:rFonts w:asciiTheme="majorHAnsi" w:hAnsiTheme="majorHAnsi"/>
            <w:sz w:val="24"/>
            <w:szCs w:val="24"/>
          </w:rPr>
          <w:t>elettrizzano per strofinio</w:t>
        </w:r>
      </w:hyperlink>
      <w:r w:rsidRPr="00AF40EF">
        <w:rPr>
          <w:rFonts w:asciiTheme="majorHAnsi" w:hAnsiTheme="majorHAnsi"/>
          <w:sz w:val="24"/>
          <w:szCs w:val="24"/>
        </w:rPr>
        <w:t xml:space="preserve"> e quindi diventano elettricamente cariche. </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Applicando un </w:t>
      </w:r>
      <w:hyperlink r:id="rId55" w:tooltip="Campo elettrico" w:history="1">
        <w:r w:rsidRPr="00AF40EF">
          <w:rPr>
            <w:rFonts w:asciiTheme="majorHAnsi" w:hAnsiTheme="majorHAnsi"/>
            <w:sz w:val="24"/>
            <w:szCs w:val="24"/>
          </w:rPr>
          <w:t>campo elettrico</w:t>
        </w:r>
      </w:hyperlink>
      <w:r w:rsidRPr="00AF40EF">
        <w:rPr>
          <w:rFonts w:asciiTheme="majorHAnsi" w:hAnsiTheme="majorHAnsi"/>
          <w:sz w:val="24"/>
          <w:szCs w:val="24"/>
        </w:rPr>
        <w:t xml:space="preserve"> uniforme nel verso corretto le goccioline ionizzate vengono sospinte verso l'alto e raggiungono una posizione di equilibrio dato dalla uguaglianza fra la </w:t>
      </w:r>
      <w:hyperlink r:id="rId56" w:tooltip="Forza di gravità" w:history="1">
        <w:r w:rsidRPr="00AF40EF">
          <w:rPr>
            <w:rFonts w:asciiTheme="majorHAnsi" w:hAnsiTheme="majorHAnsi"/>
            <w:sz w:val="24"/>
            <w:szCs w:val="24"/>
          </w:rPr>
          <w:t>forza di gravità</w:t>
        </w:r>
      </w:hyperlink>
      <w:r w:rsidRPr="00AF40EF">
        <w:rPr>
          <w:rFonts w:asciiTheme="majorHAnsi" w:hAnsiTheme="majorHAnsi"/>
          <w:sz w:val="24"/>
          <w:szCs w:val="24"/>
        </w:rPr>
        <w:t xml:space="preserve"> e la </w:t>
      </w:r>
      <w:hyperlink r:id="rId57" w:tooltip="Forza di Coulomb" w:history="1">
        <w:r w:rsidRPr="00AF40EF">
          <w:rPr>
            <w:rFonts w:asciiTheme="majorHAnsi" w:hAnsiTheme="majorHAnsi"/>
            <w:sz w:val="24"/>
            <w:szCs w:val="24"/>
          </w:rPr>
          <w:t>forza di Coulomb</w:t>
        </w:r>
      </w:hyperlink>
      <w:r w:rsidRPr="00AF40EF">
        <w:rPr>
          <w:rFonts w:asciiTheme="majorHAnsi" w:hAnsiTheme="majorHAnsi"/>
          <w:sz w:val="24"/>
          <w:szCs w:val="24"/>
        </w:rPr>
        <w:t>.</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Nel momento in cui la goccia di olio si trova esattamente al centro della camera, variando la tensione Millikan fa salire e scendere più volte una singola goccia, che aumenta la sua carica catturando altri elettroni. Millikan osserva che la differenza fra le varie cariche misurate è una costante o un multiplo di essa. Questa costante è proprio il valore dell’unità di carica elettrica elementare, ossia la carica dell’elettrone, che vale 1,60217653 x 10−19 coulomb.</w:t>
      </w: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r w:rsidRPr="00AF40EF">
        <w:rPr>
          <w:rFonts w:asciiTheme="majorHAnsi" w:eastAsia="Times New Roman" w:hAnsiTheme="majorHAnsi" w:cs="Times New Roman"/>
          <w:noProof/>
          <w:sz w:val="24"/>
          <w:szCs w:val="24"/>
          <w:lang w:eastAsia="it-IT"/>
        </w:rPr>
        <w:drawing>
          <wp:anchor distT="0" distB="0" distL="114300" distR="114300" simplePos="0" relativeHeight="251664384" behindDoc="1" locked="0" layoutInCell="1" allowOverlap="1">
            <wp:simplePos x="0" y="0"/>
            <wp:positionH relativeFrom="column">
              <wp:posOffset>-139065</wp:posOffset>
            </wp:positionH>
            <wp:positionV relativeFrom="paragraph">
              <wp:posOffset>235585</wp:posOffset>
            </wp:positionV>
            <wp:extent cx="6324600" cy="3381375"/>
            <wp:effectExtent l="19050" t="0" r="0" b="0"/>
            <wp:wrapNone/>
            <wp:docPr id="19" name="Immagine 1" descr="C:\Documents and Settings\Sabri\Desktop\vuoto\fisica\disp_millik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bri\Desktop\vuoto\fisica\disp_millikan.jpg"/>
                    <pic:cNvPicPr>
                      <a:picLocks noChangeAspect="1" noChangeArrowheads="1"/>
                    </pic:cNvPicPr>
                  </pic:nvPicPr>
                  <pic:blipFill>
                    <a:blip r:embed="rId58"/>
                    <a:srcRect/>
                    <a:stretch>
                      <a:fillRect/>
                    </a:stretch>
                  </pic:blipFill>
                  <pic:spPr bwMode="auto">
                    <a:xfrm>
                      <a:off x="0" y="0"/>
                      <a:ext cx="6324600" cy="3381375"/>
                    </a:xfrm>
                    <a:prstGeom prst="rect">
                      <a:avLst/>
                    </a:prstGeom>
                    <a:noFill/>
                    <a:ln w="9525">
                      <a:noFill/>
                      <a:miter lim="800000"/>
                      <a:headEnd/>
                      <a:tailEnd/>
                    </a:ln>
                  </pic:spPr>
                </pic:pic>
              </a:graphicData>
            </a:graphic>
          </wp:anchor>
        </w:drawing>
      </w: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425D56" w:rsidRPr="00AF40EF" w:rsidRDefault="00425D56"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pStyle w:val="Paragrafoelenco"/>
        <w:numPr>
          <w:ilvl w:val="0"/>
          <w:numId w:val="2"/>
        </w:numPr>
        <w:spacing w:before="100" w:beforeAutospacing="1" w:after="100" w:afterAutospacing="1" w:line="240" w:lineRule="auto"/>
        <w:rPr>
          <w:rFonts w:eastAsia="Times New Roman" w:cs="Times New Roman"/>
          <w:b/>
          <w:sz w:val="32"/>
          <w:szCs w:val="32"/>
          <w:u w:val="single"/>
          <w:lang w:eastAsia="it-IT"/>
        </w:rPr>
      </w:pPr>
      <w:r w:rsidRPr="00AF40EF">
        <w:rPr>
          <w:rFonts w:eastAsia="Times New Roman" w:cs="Times New Roman"/>
          <w:b/>
          <w:sz w:val="32"/>
          <w:szCs w:val="32"/>
          <w:u w:val="single"/>
          <w:lang w:eastAsia="it-IT"/>
        </w:rPr>
        <w:lastRenderedPageBreak/>
        <w:t>L’esperienza di Rutherford: la scoperta del vuoto</w:t>
      </w:r>
    </w:p>
    <w:p w:rsidR="003769B1" w:rsidRPr="00AF40EF" w:rsidRDefault="003769B1" w:rsidP="003769B1">
      <w:pPr>
        <w:spacing w:before="100" w:beforeAutospacing="1" w:after="100" w:afterAutospacing="1" w:line="240" w:lineRule="auto"/>
        <w:rPr>
          <w:rFonts w:ascii="Times New Roman" w:eastAsia="Times New Roman" w:hAnsi="Times New Roman" w:cs="Times New Roman"/>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noProof/>
          <w:sz w:val="24"/>
          <w:szCs w:val="24"/>
          <w:lang w:eastAsia="it-IT"/>
        </w:rPr>
        <w:drawing>
          <wp:anchor distT="0" distB="0" distL="114300" distR="114300" simplePos="0" relativeHeight="251665408" behindDoc="1" locked="0" layoutInCell="1" allowOverlap="1">
            <wp:simplePos x="0" y="0"/>
            <wp:positionH relativeFrom="column">
              <wp:posOffset>-146685</wp:posOffset>
            </wp:positionH>
            <wp:positionV relativeFrom="paragraph">
              <wp:posOffset>1224915</wp:posOffset>
            </wp:positionV>
            <wp:extent cx="3019425" cy="2266950"/>
            <wp:effectExtent l="19050" t="0" r="9525" b="0"/>
            <wp:wrapSquare wrapText="bothSides"/>
            <wp:docPr id="20" name="Immagine 1" descr="C:\Documents and Settings\Sabri\Desktop\vuoto\fisica\thomson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bri\Desktop\vuoto\fisica\thomson_.jpg"/>
                    <pic:cNvPicPr>
                      <a:picLocks noChangeAspect="1" noChangeArrowheads="1"/>
                    </pic:cNvPicPr>
                  </pic:nvPicPr>
                  <pic:blipFill>
                    <a:blip r:embed="rId59" cstate="print">
                      <a:lum bright="10000" contrast="10000"/>
                    </a:blip>
                    <a:srcRect/>
                    <a:stretch>
                      <a:fillRect/>
                    </a:stretch>
                  </pic:blipFill>
                  <pic:spPr bwMode="auto">
                    <a:xfrm>
                      <a:off x="0" y="0"/>
                      <a:ext cx="3019425" cy="2266950"/>
                    </a:xfrm>
                    <a:prstGeom prst="rect">
                      <a:avLst/>
                    </a:prstGeom>
                    <a:noFill/>
                    <a:ln w="9525">
                      <a:noFill/>
                      <a:miter lim="800000"/>
                      <a:headEnd/>
                      <a:tailEnd/>
                    </a:ln>
                  </pic:spPr>
                </pic:pic>
              </a:graphicData>
            </a:graphic>
          </wp:anchor>
        </w:drawing>
      </w:r>
      <w:r w:rsidRPr="00AF40EF">
        <w:rPr>
          <w:rFonts w:asciiTheme="majorHAnsi" w:hAnsiTheme="majorHAnsi"/>
          <w:sz w:val="24"/>
          <w:szCs w:val="24"/>
        </w:rPr>
        <w:t xml:space="preserve">Con la scoperta della </w:t>
      </w:r>
      <w:hyperlink r:id="rId60" w:tooltip="Radioattività" w:history="1">
        <w:r w:rsidRPr="00AF40EF">
          <w:rPr>
            <w:rFonts w:asciiTheme="majorHAnsi" w:hAnsiTheme="majorHAnsi"/>
            <w:sz w:val="24"/>
            <w:szCs w:val="24"/>
          </w:rPr>
          <w:t>radioattività</w:t>
        </w:r>
      </w:hyperlink>
      <w:r w:rsidRPr="00AF40EF">
        <w:rPr>
          <w:rFonts w:asciiTheme="majorHAnsi" w:hAnsiTheme="majorHAnsi"/>
          <w:sz w:val="24"/>
          <w:szCs w:val="24"/>
        </w:rPr>
        <w:t xml:space="preserve"> naturale, si confermò successivamente che gli atomi non erano particelle indivisibili, bensì erano oggetti composti da parti più piccole. Nel </w:t>
      </w:r>
      <w:hyperlink r:id="rId61" w:tooltip="1902" w:history="1">
        <w:r w:rsidRPr="00AF40EF">
          <w:rPr>
            <w:rFonts w:asciiTheme="majorHAnsi" w:hAnsiTheme="majorHAnsi"/>
            <w:sz w:val="24"/>
            <w:szCs w:val="24"/>
          </w:rPr>
          <w:t>1902</w:t>
        </w:r>
      </w:hyperlink>
      <w:r w:rsidRPr="00AF40EF">
        <w:rPr>
          <w:rFonts w:asciiTheme="majorHAnsi" w:hAnsiTheme="majorHAnsi"/>
          <w:sz w:val="24"/>
          <w:szCs w:val="24"/>
        </w:rPr>
        <w:t xml:space="preserve"> </w:t>
      </w:r>
      <w:hyperlink r:id="rId62" w:tooltip="Joseph John Thomson" w:history="1">
        <w:r w:rsidRPr="00AF40EF">
          <w:rPr>
            <w:rFonts w:asciiTheme="majorHAnsi" w:hAnsiTheme="majorHAnsi"/>
            <w:sz w:val="24"/>
            <w:szCs w:val="24"/>
          </w:rPr>
          <w:t>Joseph John Thomson</w:t>
        </w:r>
      </w:hyperlink>
      <w:r w:rsidRPr="00AF40EF">
        <w:rPr>
          <w:rFonts w:asciiTheme="majorHAnsi" w:hAnsiTheme="majorHAnsi"/>
          <w:sz w:val="24"/>
          <w:szCs w:val="24"/>
        </w:rPr>
        <w:t xml:space="preserve"> propose il primo modello fisico dell'atomo: egli immaginò che un atomo fosse costituito da una sfera di materia caricata positivamente (protoni e neutroni non erano stati ancora scoperti) in cui gli elettroni (negativi) erano immersi. </w:t>
      </w:r>
    </w:p>
    <w:p w:rsidR="003769B1" w:rsidRPr="00AF40EF" w:rsidRDefault="003769B1" w:rsidP="003769B1">
      <w:pPr>
        <w:pStyle w:val="Nessunaspaziatura"/>
        <w:spacing w:line="360" w:lineRule="auto"/>
        <w:ind w:firstLine="709"/>
        <w:jc w:val="both"/>
        <w:rPr>
          <w:rFonts w:asciiTheme="majorHAnsi" w:hAnsiTheme="majorHAnsi"/>
          <w:sz w:val="6"/>
          <w:szCs w:val="6"/>
        </w:rPr>
      </w:pPr>
      <w:r w:rsidRPr="00AF40EF">
        <w:rPr>
          <w:rFonts w:asciiTheme="majorHAnsi" w:hAnsiTheme="majorHAnsi"/>
          <w:sz w:val="24"/>
          <w:szCs w:val="24"/>
        </w:rPr>
        <w:t xml:space="preserve">Thomson era convinto, quindi, che l’atomo fosse un ente materiale pieno e  questa teoria, detta modello a panettone, rimase in vigore per qualche anno fino a quando nel </w:t>
      </w:r>
      <w:hyperlink r:id="rId63" w:tooltip="1911" w:history="1">
        <w:r w:rsidRPr="00AF40EF">
          <w:rPr>
            <w:rFonts w:asciiTheme="majorHAnsi" w:hAnsiTheme="majorHAnsi"/>
            <w:sz w:val="24"/>
            <w:szCs w:val="24"/>
          </w:rPr>
          <w:t>1911</w:t>
        </w:r>
      </w:hyperlink>
      <w:r w:rsidRPr="00AF40EF">
        <w:rPr>
          <w:rFonts w:asciiTheme="majorHAnsi" w:hAnsiTheme="majorHAnsi"/>
          <w:sz w:val="24"/>
          <w:szCs w:val="24"/>
        </w:rPr>
        <w:t xml:space="preserve"> </w:t>
      </w:r>
      <w:hyperlink r:id="rId64" w:tooltip="Ernest Rutherford" w:history="1">
        <w:r w:rsidRPr="00AF40EF">
          <w:rPr>
            <w:rFonts w:asciiTheme="majorHAnsi" w:hAnsiTheme="majorHAnsi"/>
            <w:sz w:val="24"/>
            <w:szCs w:val="24"/>
          </w:rPr>
          <w:t>Ernest Rutherford</w:t>
        </w:r>
      </w:hyperlink>
      <w:r w:rsidRPr="00AF40EF">
        <w:rPr>
          <w:rFonts w:asciiTheme="majorHAnsi" w:hAnsiTheme="majorHAnsi"/>
          <w:sz w:val="24"/>
          <w:szCs w:val="24"/>
        </w:rPr>
        <w:t xml:space="preserve"> fece un esperimento cruciale, con lo scopo di convalidare il modello di Thomson.</w:t>
      </w:r>
    </w:p>
    <w:p w:rsidR="003769B1" w:rsidRPr="00DE2238" w:rsidRDefault="003769B1" w:rsidP="00DE2238">
      <w:pPr>
        <w:pStyle w:val="Nessunaspaziatura"/>
        <w:spacing w:line="360" w:lineRule="auto"/>
        <w:ind w:firstLine="709"/>
        <w:jc w:val="both"/>
        <w:rPr>
          <w:rFonts w:asciiTheme="majorHAnsi" w:hAnsiTheme="majorHAnsi"/>
          <w:sz w:val="24"/>
          <w:szCs w:val="24"/>
        </w:rPr>
      </w:pPr>
      <w:r w:rsidRPr="00AF40EF">
        <w:rPr>
          <w:rFonts w:asciiTheme="majorHAnsi" w:hAnsiTheme="majorHAnsi"/>
          <w:noProof/>
          <w:sz w:val="24"/>
          <w:szCs w:val="24"/>
          <w:lang w:eastAsia="it-IT"/>
        </w:rPr>
        <w:drawing>
          <wp:anchor distT="0" distB="0" distL="114300" distR="114300" simplePos="0" relativeHeight="251662336" behindDoc="1" locked="0" layoutInCell="1" allowOverlap="1">
            <wp:simplePos x="0" y="0"/>
            <wp:positionH relativeFrom="column">
              <wp:posOffset>1640840</wp:posOffset>
            </wp:positionH>
            <wp:positionV relativeFrom="paragraph">
              <wp:posOffset>822325</wp:posOffset>
            </wp:positionV>
            <wp:extent cx="4347845" cy="3507105"/>
            <wp:effectExtent l="19050" t="0" r="0" b="0"/>
            <wp:wrapSquare wrapText="bothSides"/>
            <wp:docPr id="21" name="Immagine 3" descr="C:\Documents and Settings\Sabri\Desktop\vuoto\fisica\rutherford_ex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Sabri\Desktop\vuoto\fisica\rutherford_expt.jpg"/>
                    <pic:cNvPicPr>
                      <a:picLocks noChangeAspect="1" noChangeArrowheads="1"/>
                    </pic:cNvPicPr>
                  </pic:nvPicPr>
                  <pic:blipFill>
                    <a:blip r:embed="rId65" cstate="print"/>
                    <a:srcRect/>
                    <a:stretch>
                      <a:fillRect/>
                    </a:stretch>
                  </pic:blipFill>
                  <pic:spPr bwMode="auto">
                    <a:xfrm>
                      <a:off x="0" y="0"/>
                      <a:ext cx="4347845" cy="3507105"/>
                    </a:xfrm>
                    <a:prstGeom prst="rect">
                      <a:avLst/>
                    </a:prstGeom>
                    <a:noFill/>
                    <a:ln w="9525">
                      <a:noFill/>
                      <a:miter lim="800000"/>
                      <a:headEnd/>
                      <a:tailEnd/>
                    </a:ln>
                  </pic:spPr>
                </pic:pic>
              </a:graphicData>
            </a:graphic>
          </wp:anchor>
        </w:drawing>
      </w:r>
      <w:r w:rsidRPr="00AF40EF">
        <w:rPr>
          <w:rFonts w:asciiTheme="majorHAnsi" w:hAnsiTheme="majorHAnsi"/>
          <w:sz w:val="24"/>
          <w:szCs w:val="24"/>
        </w:rPr>
        <w:t xml:space="preserve">Egli bombardò un sottilissimo foglio di </w:t>
      </w:r>
      <w:hyperlink r:id="rId66" w:tooltip="Oro" w:history="1">
        <w:r w:rsidRPr="00AF40EF">
          <w:rPr>
            <w:rFonts w:asciiTheme="majorHAnsi" w:hAnsiTheme="majorHAnsi"/>
            <w:sz w:val="24"/>
            <w:szCs w:val="24"/>
          </w:rPr>
          <w:t>oro</w:t>
        </w:r>
      </w:hyperlink>
      <w:r w:rsidRPr="00AF40EF">
        <w:rPr>
          <w:rFonts w:asciiTheme="majorHAnsi" w:hAnsiTheme="majorHAnsi"/>
          <w:sz w:val="24"/>
          <w:szCs w:val="24"/>
        </w:rPr>
        <w:t xml:space="preserve">, posto fra una sorgente di </w:t>
      </w:r>
      <w:hyperlink r:id="rId67" w:tooltip="Particella alfa" w:history="1">
        <w:r w:rsidRPr="00AF40EF">
          <w:rPr>
            <w:rFonts w:asciiTheme="majorHAnsi" w:hAnsiTheme="majorHAnsi"/>
            <w:sz w:val="24"/>
            <w:szCs w:val="24"/>
          </w:rPr>
          <w:t>particelle alfa</w:t>
        </w:r>
      </w:hyperlink>
      <w:r w:rsidRPr="00AF40EF">
        <w:rPr>
          <w:rFonts w:asciiTheme="majorHAnsi" w:hAnsiTheme="majorHAnsi"/>
          <w:sz w:val="24"/>
          <w:szCs w:val="24"/>
        </w:rPr>
        <w:t xml:space="preserve">. Le particelle, attraversando la lamina, lasciarono una traccia del loro passaggio sullo schermo. </w:t>
      </w:r>
      <w:hyperlink r:id="rId68" w:tooltip="Ernest Rutherford" w:history="1">
        <w:r w:rsidRPr="00AF40EF">
          <w:rPr>
            <w:rFonts w:asciiTheme="majorHAnsi" w:hAnsiTheme="majorHAnsi"/>
            <w:sz w:val="24"/>
            <w:szCs w:val="24"/>
          </w:rPr>
          <w:t>Rutherford</w:t>
        </w:r>
      </w:hyperlink>
      <w:r w:rsidRPr="00AF40EF">
        <w:rPr>
          <w:rFonts w:asciiTheme="majorHAnsi" w:hAnsiTheme="majorHAnsi"/>
          <w:sz w:val="24"/>
          <w:szCs w:val="24"/>
        </w:rPr>
        <w:t xml:space="preserve"> si aspettava che tutte o la maggior parte delle particelle inviate fossero respinte: il riscontro sperimentale fu sconcertante. L'esperimento portò alla constatazione che i raggi alfa non venivano quasi mai deviati; solo l'1% dei raggi incidenti era deviato considerevolmente dal foglio di oro.</w:t>
      </w: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Sulla base di questo fondamentale esperimento, Rutherford propose un modello di atomo in cui quasi tutta la massa dell'atomo fosse concentrata in una porzione molto piccola, il nucleo (caricato positivamente) e gli elettroni gli ruotassero attorno così come i </w:t>
      </w:r>
      <w:hyperlink r:id="rId69" w:tooltip="Pianeti" w:history="1">
        <w:r w:rsidRPr="00AF40EF">
          <w:rPr>
            <w:rFonts w:asciiTheme="majorHAnsi" w:hAnsiTheme="majorHAnsi"/>
            <w:sz w:val="24"/>
            <w:szCs w:val="24"/>
          </w:rPr>
          <w:t>pianeti</w:t>
        </w:r>
      </w:hyperlink>
      <w:r w:rsidRPr="00AF40EF">
        <w:rPr>
          <w:rFonts w:asciiTheme="majorHAnsi" w:hAnsiTheme="majorHAnsi"/>
          <w:sz w:val="24"/>
          <w:szCs w:val="24"/>
        </w:rPr>
        <w:t xml:space="preserve"> ruotano attorno al </w:t>
      </w:r>
      <w:hyperlink r:id="rId70" w:tooltip="Sole" w:history="1">
        <w:r w:rsidRPr="00AF40EF">
          <w:rPr>
            <w:rFonts w:asciiTheme="majorHAnsi" w:hAnsiTheme="majorHAnsi"/>
            <w:sz w:val="24"/>
            <w:szCs w:val="24"/>
          </w:rPr>
          <w:t>Sole</w:t>
        </w:r>
      </w:hyperlink>
      <w:r w:rsidRPr="00AF40EF">
        <w:rPr>
          <w:rFonts w:asciiTheme="majorHAnsi" w:hAnsiTheme="majorHAnsi"/>
          <w:sz w:val="24"/>
          <w:szCs w:val="24"/>
        </w:rPr>
        <w:t xml:space="preserve"> (modello planetario). L'atomo era comunque largamente composto da spazio vuoto, e questo spiegava il perché del passaggio della maggior parte delle particelle alfa attraverso la lamina. Il nucleo è così concentrato che gli elettroni gli ruotano attorno a distanze relativamente enormi, aventi un diametro da 10.000 a 100.000 volte maggiore di quello del nucleo. In seguito all’esperienza di Crookes si mise in evidenza che esistevano particelle non solo di massa diversa dal protone, ma anche di carica opposta : </w:t>
      </w:r>
      <w:hyperlink r:id="rId71" w:tooltip="Ernest Rutherford" w:history="1">
        <w:r w:rsidRPr="00AF40EF">
          <w:rPr>
            <w:rFonts w:asciiTheme="majorHAnsi" w:hAnsiTheme="majorHAnsi"/>
            <w:sz w:val="24"/>
            <w:szCs w:val="24"/>
          </w:rPr>
          <w:t>Rutherford</w:t>
        </w:r>
      </w:hyperlink>
      <w:r w:rsidRPr="00AF40EF">
        <w:rPr>
          <w:rFonts w:asciiTheme="majorHAnsi" w:hAnsiTheme="majorHAnsi"/>
          <w:sz w:val="24"/>
          <w:szCs w:val="24"/>
        </w:rPr>
        <w:t xml:space="preserve"> intuì che i protoni da soli non bastavano a giustificare tutta la massa del nucleo e formulò l'ipotesi dell'esistenza di altre particelle, che contribuissero a formare l'intera massa del nucleo. Nel modello atomico di Rutherford non compaiono i neutroni, perché queste particelle furono successivamente scoperte da </w:t>
      </w:r>
      <w:hyperlink r:id="rId72" w:tooltip="James Chadwick" w:history="1">
        <w:r w:rsidRPr="00AF40EF">
          <w:rPr>
            <w:rFonts w:asciiTheme="majorHAnsi" w:hAnsiTheme="majorHAnsi"/>
            <w:sz w:val="24"/>
            <w:szCs w:val="24"/>
          </w:rPr>
          <w:t>Chadwick</w:t>
        </w:r>
      </w:hyperlink>
      <w:r w:rsidRPr="00AF40EF">
        <w:rPr>
          <w:rFonts w:asciiTheme="majorHAnsi" w:hAnsiTheme="majorHAnsi"/>
          <w:sz w:val="24"/>
          <w:szCs w:val="24"/>
        </w:rPr>
        <w:t xml:space="preserve"> nel </w:t>
      </w:r>
      <w:hyperlink r:id="rId73" w:tooltip="1932" w:history="1">
        <w:r w:rsidRPr="00AF40EF">
          <w:rPr>
            <w:rFonts w:asciiTheme="majorHAnsi" w:hAnsiTheme="majorHAnsi"/>
            <w:sz w:val="24"/>
            <w:szCs w:val="24"/>
          </w:rPr>
          <w:t>1932</w:t>
        </w:r>
      </w:hyperlink>
      <w:r w:rsidRPr="00AF40EF">
        <w:rPr>
          <w:rFonts w:asciiTheme="majorHAnsi" w:hAnsiTheme="majorHAnsi"/>
          <w:sz w:val="24"/>
          <w:szCs w:val="24"/>
        </w:rPr>
        <w:t>.</w:t>
      </w:r>
    </w:p>
    <w:p w:rsidR="003769B1" w:rsidRPr="00AF40EF" w:rsidRDefault="003769B1" w:rsidP="003769B1">
      <w:pPr>
        <w:pStyle w:val="Paragrafoelenco"/>
        <w:spacing w:before="100" w:beforeAutospacing="1" w:after="100" w:afterAutospacing="1" w:line="240" w:lineRule="auto"/>
        <w:rPr>
          <w:rFonts w:eastAsia="Times New Roman" w:cs="Times New Roman"/>
          <w:b/>
          <w:sz w:val="32"/>
          <w:szCs w:val="32"/>
          <w:u w:val="single"/>
          <w:lang w:eastAsia="it-IT"/>
        </w:rPr>
      </w:pPr>
    </w:p>
    <w:p w:rsidR="003769B1" w:rsidRPr="00AF40EF" w:rsidRDefault="003769B1" w:rsidP="003769B1">
      <w:pPr>
        <w:pStyle w:val="Paragrafoelenco"/>
        <w:spacing w:before="100" w:beforeAutospacing="1" w:after="100" w:afterAutospacing="1" w:line="240" w:lineRule="auto"/>
        <w:rPr>
          <w:rFonts w:eastAsia="Times New Roman" w:cs="Times New Roman"/>
          <w:b/>
          <w:sz w:val="32"/>
          <w:szCs w:val="32"/>
          <w:u w:val="single"/>
          <w:lang w:eastAsia="it-IT"/>
        </w:rPr>
      </w:pPr>
    </w:p>
    <w:p w:rsidR="003769B1" w:rsidRPr="00AF40EF" w:rsidRDefault="003769B1" w:rsidP="003769B1">
      <w:pPr>
        <w:pStyle w:val="Paragrafoelenco"/>
        <w:spacing w:before="100" w:beforeAutospacing="1" w:after="100" w:afterAutospacing="1" w:line="240" w:lineRule="auto"/>
        <w:rPr>
          <w:rFonts w:eastAsia="Times New Roman" w:cs="Times New Roman"/>
          <w:b/>
          <w:sz w:val="32"/>
          <w:szCs w:val="32"/>
          <w:u w:val="single"/>
          <w:lang w:eastAsia="it-IT"/>
        </w:rPr>
      </w:pPr>
    </w:p>
    <w:p w:rsidR="003769B1" w:rsidRPr="00AF40EF" w:rsidRDefault="003769B1" w:rsidP="003769B1">
      <w:pPr>
        <w:pStyle w:val="Paragrafoelenco"/>
        <w:spacing w:before="100" w:beforeAutospacing="1" w:after="100" w:afterAutospacing="1" w:line="240" w:lineRule="auto"/>
        <w:rPr>
          <w:rFonts w:eastAsia="Times New Roman" w:cs="Times New Roman"/>
          <w:b/>
          <w:sz w:val="32"/>
          <w:szCs w:val="32"/>
          <w:u w:val="single"/>
          <w:lang w:eastAsia="it-IT"/>
        </w:rPr>
      </w:pPr>
    </w:p>
    <w:p w:rsidR="003769B1" w:rsidRPr="00AF40EF" w:rsidRDefault="003769B1" w:rsidP="003769B1">
      <w:pPr>
        <w:pStyle w:val="Paragrafoelenco"/>
        <w:numPr>
          <w:ilvl w:val="0"/>
          <w:numId w:val="2"/>
        </w:numPr>
        <w:spacing w:before="100" w:beforeAutospacing="1" w:after="100" w:afterAutospacing="1" w:line="240" w:lineRule="auto"/>
        <w:rPr>
          <w:rFonts w:eastAsia="Times New Roman" w:cs="Times New Roman"/>
          <w:b/>
          <w:sz w:val="32"/>
          <w:szCs w:val="32"/>
          <w:u w:val="single"/>
          <w:lang w:eastAsia="it-IT"/>
        </w:rPr>
      </w:pPr>
      <w:r w:rsidRPr="00AF40EF">
        <w:rPr>
          <w:rFonts w:eastAsia="Times New Roman" w:cs="Times New Roman"/>
          <w:b/>
          <w:sz w:val="32"/>
          <w:szCs w:val="32"/>
          <w:u w:val="single"/>
          <w:lang w:eastAsia="it-IT"/>
        </w:rPr>
        <w:t>Il modello atomico di Bohr</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Parallelamente a tutto ciò tra il 1820 e il 1880 degli astrofili iniziano lo studio della luce stellare costruendo spettri di assorbimento e di emissione.</w:t>
      </w: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r w:rsidRPr="00AF40EF">
        <w:rPr>
          <w:rFonts w:asciiTheme="majorHAnsi" w:eastAsia="Times New Roman" w:hAnsiTheme="majorHAnsi" w:cs="Times New Roman"/>
          <w:noProof/>
          <w:sz w:val="24"/>
          <w:szCs w:val="24"/>
          <w:lang w:eastAsia="it-IT"/>
        </w:rPr>
        <w:drawing>
          <wp:inline distT="0" distB="0" distL="0" distR="0">
            <wp:extent cx="6029325" cy="714375"/>
            <wp:effectExtent l="19050" t="0" r="9525" b="0"/>
            <wp:docPr id="22" name="Immagine 2" descr="C:\Documents and Settings\Sabri\Desktop\vuoto\fisica\spettrisodi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abri\Desktop\vuoto\fisica\spettrisodio2.jpg"/>
                    <pic:cNvPicPr>
                      <a:picLocks noChangeAspect="1" noChangeArrowheads="1"/>
                    </pic:cNvPicPr>
                  </pic:nvPicPr>
                  <pic:blipFill>
                    <a:blip r:embed="rId74"/>
                    <a:srcRect t="58943" b="10569"/>
                    <a:stretch>
                      <a:fillRect/>
                    </a:stretch>
                  </pic:blipFill>
                  <pic:spPr bwMode="auto">
                    <a:xfrm>
                      <a:off x="0" y="0"/>
                      <a:ext cx="6029325" cy="714375"/>
                    </a:xfrm>
                    <a:prstGeom prst="rect">
                      <a:avLst/>
                    </a:prstGeom>
                    <a:noFill/>
                    <a:ln w="9525">
                      <a:noFill/>
                      <a:miter lim="800000"/>
                      <a:headEnd/>
                      <a:tailEnd/>
                    </a:ln>
                  </pic:spPr>
                </pic:pic>
              </a:graphicData>
            </a:graphic>
          </wp:inline>
        </w:drawing>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Si nota come lo spettro non sia continuo, ma interrotto da linee nere, ma con le conoscenze dell’epoca questi studiosi non riuscirono a spiegare la presenza di queste righe.</w:t>
      </w:r>
    </w:p>
    <w:p w:rsidR="001A13F3"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Per eliminare le discrepanze tra l'atomo di Rutherford e i dati sperimentali, nel 1913 il fisico danese Niels Bohr propose un nuovo modello atomico, poi divenuto la base concettuale della moderna teoria quantistica. Secondo Bohr gli elettroni percorrono orbite stazionarie intorno al nucleo, senz</w:t>
      </w:r>
      <w:r w:rsidR="001A13F3">
        <w:rPr>
          <w:rFonts w:asciiTheme="majorHAnsi" w:hAnsiTheme="majorHAnsi"/>
          <w:sz w:val="24"/>
          <w:szCs w:val="24"/>
        </w:rPr>
        <w:t>a subire variazioni di energia.</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lastRenderedPageBreak/>
        <w:t>A ogni orbita corrisponde un determinato valore dell'energia degli elettroni (livello energetico) e l'emissione di radiazione avviene in seguito alle transizioni elettroniche tra orbite diverse. In particolare l'atomo emette radiazione elettromagnetica se un elettrone si sposta da un livello energetico superiore a uno inferiore, e assorbe radiazione nel caso contrario: questa era la spiegazione delle linee di discontinuità presenti sugli spettri. Le righe nere infatti erano le frequenze assorbite dagli elettroni per effettuare il “salto” al livello energetico successivo.</w:t>
      </w:r>
    </w:p>
    <w:p w:rsidR="003769B1" w:rsidRPr="001A13F3" w:rsidRDefault="003769B1" w:rsidP="001A13F3">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Il modello di Bohr spiega perfettamente lo spettro dell’idrogeno. Immaginiamo di eccitare dell’idrogeno che si trovi nello stato fondamentale n = 1 ad esempio mediante una scarica elettrica: l’elettrone eccitato assorbirà energia in quantità sufficiente a farlo saltare ad un livello superiore. Ben presto, quando cessa la somministrazione di energia dall’esterno, l’elettrone tende a ritornare al livello 1 ed emette il surplus di energia che aveva assorbito sotto forma di un onda elettromagnetica con una certa lunghezza d’onda (λ) e una certa frequenza (ν) mediante uno spettroscopio le varie onde si possono visualizzare su visualizzare su una lastra fotografica come una serie di righe parallele la cui distanza è funzione dell’energia liberata. Mentre il modello di Bohr spiega la discontinuità dello spettro, quello di Rutheford avrebbe presupposto uno spettro a linee continue.</w:t>
      </w: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r w:rsidRPr="00AF40EF">
        <w:rPr>
          <w:rFonts w:asciiTheme="majorHAnsi" w:eastAsia="Times New Roman" w:hAnsiTheme="majorHAnsi" w:cs="Times New Roman"/>
          <w:noProof/>
          <w:sz w:val="24"/>
          <w:szCs w:val="24"/>
          <w:lang w:eastAsia="it-IT"/>
        </w:rPr>
        <w:drawing>
          <wp:anchor distT="0" distB="0" distL="114300" distR="114300" simplePos="0" relativeHeight="251663360" behindDoc="1" locked="0" layoutInCell="1" allowOverlap="1">
            <wp:simplePos x="0" y="0"/>
            <wp:positionH relativeFrom="column">
              <wp:posOffset>-462915</wp:posOffset>
            </wp:positionH>
            <wp:positionV relativeFrom="paragraph">
              <wp:posOffset>-1270</wp:posOffset>
            </wp:positionV>
            <wp:extent cx="7000875" cy="3295650"/>
            <wp:effectExtent l="19050" t="0" r="9525" b="0"/>
            <wp:wrapNone/>
            <wp:docPr id="23" name="Immagine 4" descr="C:\Documents and Settings\Sabri\Desktop\vuoto\fisica\scansione0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abri\Desktop\vuoto\fisica\scansione0307.jpg"/>
                    <pic:cNvPicPr>
                      <a:picLocks noChangeAspect="1" noChangeArrowheads="1"/>
                    </pic:cNvPicPr>
                  </pic:nvPicPr>
                  <pic:blipFill>
                    <a:blip r:embed="rId75"/>
                    <a:srcRect/>
                    <a:stretch>
                      <a:fillRect/>
                    </a:stretch>
                  </pic:blipFill>
                  <pic:spPr bwMode="auto">
                    <a:xfrm>
                      <a:off x="0" y="0"/>
                      <a:ext cx="7000875" cy="3295650"/>
                    </a:xfrm>
                    <a:prstGeom prst="rect">
                      <a:avLst/>
                    </a:prstGeom>
                    <a:noFill/>
                    <a:ln w="9525">
                      <a:noFill/>
                      <a:miter lim="800000"/>
                      <a:headEnd/>
                      <a:tailEnd/>
                    </a:ln>
                  </pic:spPr>
                </pic:pic>
              </a:graphicData>
            </a:graphic>
          </wp:anchor>
        </w:drawing>
      </w: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425D56" w:rsidRPr="00AF40EF" w:rsidRDefault="00425D56"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pStyle w:val="Paragrafoelenco"/>
        <w:numPr>
          <w:ilvl w:val="0"/>
          <w:numId w:val="2"/>
        </w:numPr>
        <w:spacing w:before="100" w:beforeAutospacing="1" w:after="100" w:afterAutospacing="1" w:line="240" w:lineRule="auto"/>
        <w:rPr>
          <w:rFonts w:eastAsia="Times New Roman" w:cs="Times New Roman"/>
          <w:b/>
          <w:sz w:val="32"/>
          <w:szCs w:val="32"/>
          <w:u w:val="single"/>
          <w:lang w:eastAsia="it-IT"/>
        </w:rPr>
      </w:pPr>
      <w:r w:rsidRPr="00AF40EF">
        <w:rPr>
          <w:rFonts w:eastAsia="Times New Roman" w:cs="Times New Roman"/>
          <w:b/>
          <w:sz w:val="32"/>
          <w:szCs w:val="32"/>
          <w:u w:val="single"/>
          <w:lang w:eastAsia="it-IT"/>
        </w:rPr>
        <w:lastRenderedPageBreak/>
        <w:t>La teoria quantistico-ondulatoria</w:t>
      </w:r>
    </w:p>
    <w:p w:rsidR="003769B1" w:rsidRPr="00AF40EF" w:rsidRDefault="003769B1" w:rsidP="003769B1">
      <w:pPr>
        <w:spacing w:before="100" w:beforeAutospacing="1" w:after="100" w:afterAutospacing="1" w:line="240" w:lineRule="auto"/>
        <w:rPr>
          <w:rFonts w:eastAsia="Times New Roman" w:cs="Times New Roman"/>
          <w:b/>
          <w:sz w:val="32"/>
          <w:szCs w:val="32"/>
          <w:u w:val="single"/>
          <w:lang w:eastAsia="it-IT"/>
        </w:rPr>
      </w:pP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È opportuno sottolineare che la teoria originariamente proposta da Bohr prevedeva che gli elettroni ruotassero attorno al nucleo percorrendo orbite stazionarie analoghe a quelle dei pianeti attorno al Sole. In realtà la visione moderna dell'atomo, basata sulla meccanica quantistica, è più complessa e comporta una descrizione probabilistica del moto dell'elettrone attorno al nucleo.</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Tale descrizione fu introdotta per la prima volta dal giovane Heisenberg nella sua tesi di laurea, meglio conosciuta come Principio di Indeterminazione: non si possono sapere con esattezza posizione e velocità di una particella e di conseguenza non esiste una prova sperimentale degli stati fisici di eccitamento, cioè delle orbite. In poche parole tutto il lavoro di Bohr andava rivisto alla luce di una descrizione probabilistica e nel 1926 Schrödinger introdusse la teoria quantistico-ondulatoria. </w:t>
      </w:r>
    </w:p>
    <w:p w:rsidR="003769B1" w:rsidRPr="00AF40EF" w:rsidRDefault="003769B1" w:rsidP="003769B1">
      <w:pPr>
        <w:pStyle w:val="Nessunaspaziatura"/>
        <w:spacing w:line="360" w:lineRule="auto"/>
        <w:ind w:firstLine="709"/>
        <w:jc w:val="both"/>
        <w:rPr>
          <w:rFonts w:asciiTheme="majorHAnsi" w:hAnsiTheme="majorHAnsi"/>
          <w:sz w:val="24"/>
          <w:szCs w:val="24"/>
        </w:rPr>
      </w:pPr>
      <w:r w:rsidRPr="00AF40EF">
        <w:rPr>
          <w:rFonts w:asciiTheme="majorHAnsi" w:hAnsiTheme="majorHAnsi"/>
          <w:noProof/>
          <w:sz w:val="24"/>
          <w:szCs w:val="24"/>
          <w:lang w:eastAsia="it-IT"/>
        </w:rPr>
        <w:drawing>
          <wp:anchor distT="0" distB="0" distL="114300" distR="114300" simplePos="0" relativeHeight="251668480" behindDoc="1" locked="0" layoutInCell="1" allowOverlap="1">
            <wp:simplePos x="0" y="0"/>
            <wp:positionH relativeFrom="column">
              <wp:posOffset>2023110</wp:posOffset>
            </wp:positionH>
            <wp:positionV relativeFrom="paragraph">
              <wp:posOffset>2153285</wp:posOffset>
            </wp:positionV>
            <wp:extent cx="4116070" cy="2824480"/>
            <wp:effectExtent l="19050" t="0" r="0" b="0"/>
            <wp:wrapSquare wrapText="bothSides"/>
            <wp:docPr id="24" name="Immagine 3" descr="C:\Documents and Settings\Sabri\Desktop\vuoto\fisica\forma_orbita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Sabri\Desktop\vuoto\fisica\forma_orbitali.jpg"/>
                    <pic:cNvPicPr>
                      <a:picLocks noChangeAspect="1" noChangeArrowheads="1"/>
                    </pic:cNvPicPr>
                  </pic:nvPicPr>
                  <pic:blipFill>
                    <a:blip r:embed="rId76">
                      <a:lum contrast="10000"/>
                    </a:blip>
                    <a:srcRect l="3082"/>
                    <a:stretch>
                      <a:fillRect/>
                    </a:stretch>
                  </pic:blipFill>
                  <pic:spPr bwMode="auto">
                    <a:xfrm>
                      <a:off x="0" y="0"/>
                      <a:ext cx="4116070" cy="2824480"/>
                    </a:xfrm>
                    <a:prstGeom prst="rect">
                      <a:avLst/>
                    </a:prstGeom>
                    <a:noFill/>
                    <a:ln w="9525">
                      <a:noFill/>
                      <a:miter lim="800000"/>
                      <a:headEnd/>
                      <a:tailEnd/>
                    </a:ln>
                  </pic:spPr>
                </pic:pic>
              </a:graphicData>
            </a:graphic>
          </wp:anchor>
        </w:drawing>
      </w:r>
      <w:r w:rsidRPr="00AF40EF">
        <w:rPr>
          <w:rFonts w:asciiTheme="majorHAnsi" w:hAnsiTheme="majorHAnsi"/>
          <w:sz w:val="24"/>
          <w:szCs w:val="24"/>
        </w:rPr>
        <w:t xml:space="preserve">Con Schrödinger fu abbandonato il concetto di orbita e fu introdotto il concetto di </w:t>
      </w:r>
      <w:hyperlink r:id="rId77" w:tooltip="Orbitale" w:history="1">
        <w:r w:rsidRPr="00AF40EF">
          <w:rPr>
            <w:rFonts w:asciiTheme="majorHAnsi" w:hAnsiTheme="majorHAnsi"/>
            <w:sz w:val="24"/>
            <w:szCs w:val="24"/>
          </w:rPr>
          <w:t>orbitale</w:t>
        </w:r>
      </w:hyperlink>
      <w:r w:rsidRPr="00AF40EF">
        <w:rPr>
          <w:rFonts w:asciiTheme="majorHAnsi" w:hAnsiTheme="majorHAnsi"/>
          <w:sz w:val="24"/>
          <w:szCs w:val="24"/>
        </w:rPr>
        <w:t xml:space="preserve">. Secondo la meccanica quantistica non ha più senso infatti parlare di </w:t>
      </w:r>
      <w:hyperlink r:id="rId78" w:tooltip="Traiettoria" w:history="1">
        <w:r w:rsidRPr="00AF40EF">
          <w:rPr>
            <w:rFonts w:asciiTheme="majorHAnsi" w:hAnsiTheme="majorHAnsi"/>
            <w:sz w:val="24"/>
            <w:szCs w:val="24"/>
          </w:rPr>
          <w:t>traiettoria</w:t>
        </w:r>
      </w:hyperlink>
      <w:r w:rsidRPr="00AF40EF">
        <w:rPr>
          <w:rFonts w:asciiTheme="majorHAnsi" w:hAnsiTheme="majorHAnsi"/>
          <w:sz w:val="24"/>
          <w:szCs w:val="24"/>
        </w:rPr>
        <w:t xml:space="preserve"> di una particella: da ciò discende che non si può neanche definire con certezza dove un elettrone si trova in un dato momento. Ciò che si poteva conoscere era la </w:t>
      </w:r>
      <w:hyperlink r:id="rId79" w:tooltip="Probabilità" w:history="1">
        <w:r w:rsidRPr="00AF40EF">
          <w:rPr>
            <w:rFonts w:asciiTheme="majorHAnsi" w:hAnsiTheme="majorHAnsi"/>
            <w:sz w:val="24"/>
            <w:szCs w:val="24"/>
          </w:rPr>
          <w:t>probabilità</w:t>
        </w:r>
      </w:hyperlink>
      <w:r w:rsidRPr="00AF40EF">
        <w:rPr>
          <w:rFonts w:asciiTheme="majorHAnsi" w:hAnsiTheme="majorHAnsi"/>
          <w:sz w:val="24"/>
          <w:szCs w:val="24"/>
        </w:rPr>
        <w:t xml:space="preserve"> di trovare l'elettrone in un certo punto dello </w:t>
      </w:r>
      <w:hyperlink r:id="rId80" w:tooltip="Spazio (fisica)" w:history="1">
        <w:r w:rsidRPr="00AF40EF">
          <w:rPr>
            <w:rFonts w:asciiTheme="majorHAnsi" w:hAnsiTheme="majorHAnsi"/>
            <w:sz w:val="24"/>
            <w:szCs w:val="24"/>
          </w:rPr>
          <w:t>spazio</w:t>
        </w:r>
      </w:hyperlink>
      <w:r w:rsidRPr="00AF40EF">
        <w:rPr>
          <w:rFonts w:asciiTheme="majorHAnsi" w:hAnsiTheme="majorHAnsi"/>
          <w:sz w:val="24"/>
          <w:szCs w:val="24"/>
        </w:rPr>
        <w:t xml:space="preserve"> in un dato istante di </w:t>
      </w:r>
      <w:hyperlink r:id="rId81" w:tooltip="Tempo" w:history="1">
        <w:r w:rsidRPr="00AF40EF">
          <w:rPr>
            <w:rFonts w:asciiTheme="majorHAnsi" w:hAnsiTheme="majorHAnsi"/>
            <w:sz w:val="24"/>
            <w:szCs w:val="24"/>
          </w:rPr>
          <w:t>tempo</w:t>
        </w:r>
      </w:hyperlink>
      <w:r w:rsidRPr="00AF40EF">
        <w:rPr>
          <w:rFonts w:asciiTheme="majorHAnsi" w:hAnsiTheme="majorHAnsi"/>
          <w:sz w:val="24"/>
          <w:szCs w:val="24"/>
        </w:rPr>
        <w:t xml:space="preserve">. Un orbitale quindi non è una traiettoria su cui un elettrone (secondo le idee della fisica classica) poteva muoversi, bensì una porzione di spazio intorno al nucleo definita da una superficie di equiprobabilità, ossia entro la quale c'è il 95% della probabilità che un elettrone vi si trovi. In termini più rigorosi, un orbitale è definito da una particolare </w:t>
      </w:r>
      <w:hyperlink r:id="rId82" w:tooltip="Funzione d'onda" w:history="1">
        <w:r w:rsidRPr="00AF40EF">
          <w:rPr>
            <w:rFonts w:asciiTheme="majorHAnsi" w:hAnsiTheme="majorHAnsi"/>
            <w:sz w:val="24"/>
            <w:szCs w:val="24"/>
          </w:rPr>
          <w:t>funzione d'onda</w:t>
        </w:r>
      </w:hyperlink>
      <w:r w:rsidRPr="00AF40EF">
        <w:rPr>
          <w:rFonts w:asciiTheme="majorHAnsi" w:hAnsiTheme="majorHAnsi"/>
          <w:sz w:val="24"/>
          <w:szCs w:val="24"/>
        </w:rPr>
        <w:t>, l'</w:t>
      </w:r>
      <w:hyperlink r:id="rId83" w:tooltip="Equazione di Schrödinger" w:history="1">
        <w:r w:rsidRPr="00AF40EF">
          <w:rPr>
            <w:rFonts w:asciiTheme="majorHAnsi" w:hAnsiTheme="majorHAnsi"/>
            <w:sz w:val="24"/>
            <w:szCs w:val="24"/>
          </w:rPr>
          <w:t>equazione di Schrödinger</w:t>
        </w:r>
      </w:hyperlink>
      <w:r w:rsidRPr="00AF40EF">
        <w:rPr>
          <w:rFonts w:asciiTheme="majorHAnsi" w:hAnsiTheme="majorHAnsi"/>
          <w:sz w:val="24"/>
          <w:szCs w:val="24"/>
        </w:rPr>
        <w:t xml:space="preserve">, in tre variabili, i </w:t>
      </w:r>
      <w:hyperlink r:id="rId84" w:tooltip="Numero quantico" w:history="1">
        <w:r w:rsidRPr="00AF40EF">
          <w:rPr>
            <w:rFonts w:asciiTheme="majorHAnsi" w:hAnsiTheme="majorHAnsi"/>
            <w:sz w:val="24"/>
            <w:szCs w:val="24"/>
          </w:rPr>
          <w:t>numeri quantici</w:t>
        </w:r>
      </w:hyperlink>
      <w:r w:rsidRPr="00AF40EF">
        <w:rPr>
          <w:rFonts w:asciiTheme="majorHAnsi" w:hAnsiTheme="majorHAnsi"/>
          <w:sz w:val="24"/>
          <w:szCs w:val="24"/>
        </w:rPr>
        <w:t>, ciascuna delle quali è associata rispettivamente all'energia, alla forma e all'orientamento nello spazio dell'orbitale.</w:t>
      </w:r>
    </w:p>
    <w:p w:rsidR="00425D56" w:rsidRPr="00AF40EF" w:rsidRDefault="00425D56" w:rsidP="003769B1">
      <w:pPr>
        <w:spacing w:before="100" w:beforeAutospacing="1" w:after="100" w:afterAutospacing="1" w:line="240" w:lineRule="auto"/>
        <w:rPr>
          <w:rFonts w:asciiTheme="majorHAnsi" w:eastAsia="Times New Roman" w:hAnsiTheme="majorHAnsi" w:cs="Times New Roman"/>
          <w:sz w:val="24"/>
          <w:szCs w:val="24"/>
          <w:lang w:eastAsia="it-IT"/>
        </w:rPr>
      </w:pPr>
    </w:p>
    <w:p w:rsidR="003769B1" w:rsidRPr="00AF40EF" w:rsidRDefault="003769B1" w:rsidP="003769B1">
      <w:pPr>
        <w:pStyle w:val="Paragrafoelenco"/>
        <w:numPr>
          <w:ilvl w:val="0"/>
          <w:numId w:val="2"/>
        </w:numPr>
        <w:spacing w:before="100" w:beforeAutospacing="1" w:after="100" w:afterAutospacing="1" w:line="240" w:lineRule="auto"/>
        <w:rPr>
          <w:rFonts w:eastAsia="Times New Roman" w:cs="Times New Roman"/>
          <w:b/>
          <w:sz w:val="32"/>
          <w:szCs w:val="32"/>
          <w:u w:val="single"/>
          <w:lang w:eastAsia="it-IT"/>
        </w:rPr>
      </w:pPr>
      <w:r w:rsidRPr="00AF40EF">
        <w:rPr>
          <w:rFonts w:eastAsia="Times New Roman" w:cs="Times New Roman"/>
          <w:b/>
          <w:sz w:val="32"/>
          <w:szCs w:val="32"/>
          <w:u w:val="single"/>
          <w:lang w:eastAsia="it-IT"/>
        </w:rPr>
        <w:lastRenderedPageBreak/>
        <w:t>Meccanica Quantistica: l’inesistenza del vuoto</w:t>
      </w:r>
    </w:p>
    <w:p w:rsidR="003769B1" w:rsidRPr="00AF40EF" w:rsidRDefault="003769B1" w:rsidP="003769B1">
      <w:pPr>
        <w:spacing w:before="100" w:beforeAutospacing="1" w:after="100" w:afterAutospacing="1" w:line="240" w:lineRule="auto"/>
        <w:rPr>
          <w:rFonts w:eastAsia="Times New Roman" w:cs="Times New Roman"/>
          <w:b/>
          <w:sz w:val="32"/>
          <w:szCs w:val="32"/>
          <w:u w:val="single"/>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La meccanica quantistica, ossia la teoria che descrive il comportamento originale e imprevedibile delle particelle subatomiche (elettroni, fotoni, quark, ecc.) ha una visione del tutto nuova di vuoto: essa lo immagina pervaso da continue fluttuazioni energetiche dalle quali si genera materia. Si può dunque dedurre che la materia e l’energia derivino dal nulla? Sì, purché materia ed energia che emergono dal nulla in modo spontaneo e senza motivo un istante dopo essere apparse vengano distrutte e ritornino nel nulla. Come è possibile?</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drawing>
          <wp:anchor distT="0" distB="0" distL="114300" distR="114300" simplePos="0" relativeHeight="251669504" behindDoc="1" locked="0" layoutInCell="1" allowOverlap="1">
            <wp:simplePos x="0" y="0"/>
            <wp:positionH relativeFrom="column">
              <wp:posOffset>3129915</wp:posOffset>
            </wp:positionH>
            <wp:positionV relativeFrom="paragraph">
              <wp:posOffset>1085850</wp:posOffset>
            </wp:positionV>
            <wp:extent cx="2981325" cy="4838700"/>
            <wp:effectExtent l="19050" t="0" r="9525" b="0"/>
            <wp:wrapThrough wrapText="bothSides">
              <wp:wrapPolygon edited="0">
                <wp:start x="552" y="0"/>
                <wp:lineTo x="-138" y="595"/>
                <wp:lineTo x="-138" y="21005"/>
                <wp:lineTo x="138" y="21515"/>
                <wp:lineTo x="552" y="21515"/>
                <wp:lineTo x="20979" y="21515"/>
                <wp:lineTo x="21393" y="21515"/>
                <wp:lineTo x="21669" y="21005"/>
                <wp:lineTo x="21669" y="595"/>
                <wp:lineTo x="21393" y="85"/>
                <wp:lineTo x="20979" y="0"/>
                <wp:lineTo x="552" y="0"/>
              </wp:wrapPolygon>
            </wp:wrapThrough>
            <wp:docPr id="25" name="Immagine 4" descr="C:\Documents and Settings\Sabri\Desktop\vuoto\fisica\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abri\Desktop\vuoto\fisica\image016.jpg"/>
                    <pic:cNvPicPr>
                      <a:picLocks noChangeAspect="1" noChangeArrowheads="1"/>
                    </pic:cNvPicPr>
                  </pic:nvPicPr>
                  <pic:blipFill>
                    <a:blip r:embed="rId85" cstate="print">
                      <a:lum contrast="10000"/>
                    </a:blip>
                    <a:srcRect/>
                    <a:stretch>
                      <a:fillRect/>
                    </a:stretch>
                  </pic:blipFill>
                  <pic:spPr bwMode="auto">
                    <a:xfrm>
                      <a:off x="0" y="0"/>
                      <a:ext cx="2981325" cy="4838700"/>
                    </a:xfrm>
                    <a:prstGeom prst="rect">
                      <a:avLst/>
                    </a:prstGeom>
                    <a:ln>
                      <a:noFill/>
                    </a:ln>
                    <a:effectLst>
                      <a:softEdge rad="112500"/>
                    </a:effectLst>
                  </pic:spPr>
                </pic:pic>
              </a:graphicData>
            </a:graphic>
          </wp:anchor>
        </w:drawing>
      </w:r>
      <w:r w:rsidRPr="00AF40EF">
        <w:rPr>
          <w:rFonts w:asciiTheme="majorHAnsi" w:hAnsiTheme="majorHAnsi"/>
          <w:noProof/>
          <w:sz w:val="24"/>
          <w:szCs w:val="24"/>
          <w:lang w:eastAsia="it-IT"/>
        </w:rPr>
        <w:t>Uno dei risultati più straordinari della fisica del microcosmo è l’avere scoperto che lo spazio vuoto non è affatto vuoto: appare tale solo perché la creazione e la distruzione incessante di particelle ed altre strane entità si verifica in esso su intervalli temporali brevissimi e tali comunque da non lasciare allo sperimentatore il tempo materiale per la loro rilevazione. Il vuoto sembra tranquillo e calmo su scala macroscopica come appare piatto e uniforme il mare visto da un aereo che vola ad alta quota mentre se si stesse su una barchetta esso si mostrerebbe ben diverso, con onde e flutti anche di notevoli proporzioni. Allo stesso modo, se lo potessimo guardare da vicino, il vuoto apparirebbe un mare in tempesta ribollente di ogni sorta di manifestazioni stravaganti, fenomeni che avverrebbero da sempre e in ogni dove.</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lastRenderedPageBreak/>
        <w:t xml:space="preserve">Questa incredibile proprietà del vuoto scaturisce dalla combinazione della meccanica quantistica con la relatività di Einstein. Una conseguenza diretta della meccanica quantistica è il principio di indeterminazione di Heisenberg il quale afferma che il mondo microscopico possiede un’incertezza di fondo: l’impossibilità di determinare con precisione assoluta i parametri fisici delle particelle di piccole dimensioni. Nel vuoto questa incertezza si manifesta sotto forma di piccole fluttuazioni energetiche che vanno e vengono senza sosta e che in parte si convertono in entità materiali. La teoria della relatività, attraverso l’equazione </w:t>
      </w:r>
      <w:r w:rsidRPr="00AF40EF">
        <w:rPr>
          <w:rFonts w:asciiTheme="majorHAnsi" w:hAnsiTheme="majorHAnsi"/>
          <w:i/>
          <w:noProof/>
          <w:sz w:val="24"/>
          <w:szCs w:val="24"/>
          <w:lang w:eastAsia="it-IT"/>
        </w:rPr>
        <w:t>E=mc²</w:t>
      </w:r>
      <w:r w:rsidRPr="00AF40EF">
        <w:rPr>
          <w:rFonts w:asciiTheme="majorHAnsi" w:hAnsiTheme="majorHAnsi"/>
          <w:noProof/>
          <w:sz w:val="24"/>
          <w:szCs w:val="24"/>
          <w:lang w:eastAsia="it-IT"/>
        </w:rPr>
        <w:t xml:space="preserve"> , suggerisce infatti che l’energia possa trasformarsi in materia e viceversa. </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 xml:space="preserve">Dunque è possibile che queste particelle esistano, ma sotto forma di particella e antiparticella dalla vita brevissima e per questo sono chiamate virtuali. Le particelle virtuali quanto più sono grandi tanto meno vivono, ma in quel breve lasso di tempo potrebbero anche diventare reali (cioè particelle effettive) se potessero disporre di una fonte di energia adeguata. Ma se le particelle virtuali non possono essere viste come facciamo a sapere che esistono? </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drawing>
          <wp:anchor distT="0" distB="0" distL="114300" distR="114300" simplePos="0" relativeHeight="251670528" behindDoc="0" locked="0" layoutInCell="1" allowOverlap="1">
            <wp:simplePos x="0" y="0"/>
            <wp:positionH relativeFrom="column">
              <wp:posOffset>-148590</wp:posOffset>
            </wp:positionH>
            <wp:positionV relativeFrom="paragraph">
              <wp:posOffset>2464435</wp:posOffset>
            </wp:positionV>
            <wp:extent cx="3524250" cy="2514600"/>
            <wp:effectExtent l="19050" t="0" r="0" b="0"/>
            <wp:wrapThrough wrapText="bothSides">
              <wp:wrapPolygon edited="0">
                <wp:start x="467" y="0"/>
                <wp:lineTo x="-117" y="1145"/>
                <wp:lineTo x="-117" y="20945"/>
                <wp:lineTo x="350" y="21436"/>
                <wp:lineTo x="467" y="21436"/>
                <wp:lineTo x="21016" y="21436"/>
                <wp:lineTo x="21133" y="21436"/>
                <wp:lineTo x="21600" y="21109"/>
                <wp:lineTo x="21600" y="1145"/>
                <wp:lineTo x="21366" y="164"/>
                <wp:lineTo x="21016" y="0"/>
                <wp:lineTo x="467" y="0"/>
              </wp:wrapPolygon>
            </wp:wrapThrough>
            <wp:docPr id="26" name="Immagine 5" descr="C:\Documents and Settings\Sabri\Desktop\vuoto\fisica\choc_quantiq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Sabri\Desktop\vuoto\fisica\choc_quantique.png"/>
                    <pic:cNvPicPr>
                      <a:picLocks noChangeAspect="1" noChangeArrowheads="1"/>
                    </pic:cNvPicPr>
                  </pic:nvPicPr>
                  <pic:blipFill>
                    <a:blip r:embed="rId86"/>
                    <a:srcRect/>
                    <a:stretch>
                      <a:fillRect/>
                    </a:stretch>
                  </pic:blipFill>
                  <pic:spPr bwMode="auto">
                    <a:xfrm>
                      <a:off x="0" y="0"/>
                      <a:ext cx="3524250" cy="2514600"/>
                    </a:xfrm>
                    <a:prstGeom prst="rect">
                      <a:avLst/>
                    </a:prstGeom>
                    <a:ln>
                      <a:noFill/>
                    </a:ln>
                    <a:effectLst>
                      <a:softEdge rad="112500"/>
                    </a:effectLst>
                  </pic:spPr>
                </pic:pic>
              </a:graphicData>
            </a:graphic>
          </wp:anchor>
        </w:drawing>
      </w:r>
      <w:r w:rsidRPr="00AF40EF">
        <w:rPr>
          <w:rFonts w:asciiTheme="majorHAnsi" w:hAnsiTheme="majorHAnsi"/>
          <w:noProof/>
          <w:sz w:val="24"/>
          <w:szCs w:val="24"/>
          <w:lang w:eastAsia="it-IT"/>
        </w:rPr>
        <w:t xml:space="preserve">L’esistenza di coppie effimere particella-antiparticella nel vuoto può essere verificata sia pure indirettamente mediante esperimenti di alta precisione ma è indispensabile innanzitutto cercare uno spazio vuoto entro il quale condurre l’esperimento. Il vuoto che possiamo ottenere sulla Terra perfino con le più avanzate tecnologie non è altro che aria rarefatta, tutt’altro che vuoto. Anche il vuoto cosmico tuttavia non è del tutto vuoto: qualche elettrone, qualche atomo o rari granellini di polvere finissima si incontrano anche da quelle parti. Dunque per il nostro esperimento nemmeno lo spazio cosmico andrebbe bene: come si è già dimostrato un vuoto assoluto e uno spazio con quelle caratteristiche è stato individuato all’interno dell’atomo le cui particelle costitutive sono migliaia di volte più piccole dell’atomo intero: ragione per cui l’atomo nel suo complesso appare vuoto. Ebbene, proprio nel vuoto presente fra il nucleo centrale e gli elettroni che si muovono intorno ad esso si vengono a creare particelle virtuali che, come abbiamo detto, è impossibile </w:t>
      </w:r>
      <w:r w:rsidRPr="00AF40EF">
        <w:rPr>
          <w:rFonts w:asciiTheme="majorHAnsi" w:hAnsiTheme="majorHAnsi"/>
          <w:noProof/>
          <w:sz w:val="24"/>
          <w:szCs w:val="24"/>
          <w:lang w:eastAsia="it-IT"/>
        </w:rPr>
        <w:lastRenderedPageBreak/>
        <w:t>vedere direttamente ma i cui effetti sono misurabili sugli elettroni periferici dell’atomo stesso.</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L’esperimento venne portato a termine, nell’immediato dopo guerra, utilizzando alcune tecniche di precisione che furono messe a punto nel corso del secondo conflitto mondiale dal fisico sperimentale Willis Lamb. Egli misurò piccole variazioni orbitali dell’elettrone dell’atomo di idrogeno le quali venivano poi confrontate con i calcoli teorici basati sulla elettrodinamica quantistica.  Una seconda convalida del nuovo modo di concepire il vuoto si ebbe all’interno dei ciclotroni, le macchine nelle quali vengono accelerate le particelle subatomiche per poi farle scontrare fra di loro. Lanciando gli uni contro gli altri, elettroni e positoni, (cioè materia ed antimateria) l’energia che scaturisce dalla loro annichilazione è sufficiente per rendere reali le particelle virtuali fluttuanti nel vuoto.</w:t>
      </w:r>
    </w:p>
    <w:p w:rsidR="003769B1" w:rsidRPr="00AF40EF" w:rsidRDefault="003769B1" w:rsidP="003769B1">
      <w:pPr>
        <w:pStyle w:val="Nessunaspaziatura"/>
        <w:spacing w:line="360" w:lineRule="auto"/>
        <w:ind w:firstLine="709"/>
        <w:jc w:val="both"/>
        <w:rPr>
          <w:rFonts w:asciiTheme="majorHAnsi" w:hAnsiTheme="majorHAnsi"/>
          <w:noProof/>
          <w:sz w:val="24"/>
          <w:szCs w:val="24"/>
          <w:lang w:eastAsia="it-IT"/>
        </w:rPr>
      </w:pPr>
      <w:r w:rsidRPr="00AF40EF">
        <w:rPr>
          <w:rFonts w:asciiTheme="majorHAnsi" w:hAnsiTheme="majorHAnsi"/>
          <w:noProof/>
          <w:sz w:val="24"/>
          <w:szCs w:val="24"/>
          <w:lang w:eastAsia="it-IT"/>
        </w:rPr>
        <w:t>Quindi la conclusione che la scienza moderna può trarre è che dal “vuoto” sarebbe addirittura nato l’Universo intero. Non è infatti da escludere che anche il Cosmo si sia materializzato dal nulla in seguito ad una gigantesca fluttuazione quantistica del vuoto: le leggi della fisica, come abbiamo visto, non escludono una simile eventualità.</w:t>
      </w:r>
    </w:p>
    <w:p w:rsidR="00773FF4" w:rsidRPr="00AF40EF" w:rsidRDefault="00773FF4"/>
    <w:p w:rsidR="003769B1" w:rsidRPr="00AF40EF" w:rsidRDefault="003769B1"/>
    <w:p w:rsidR="003769B1" w:rsidRPr="00AF40EF" w:rsidRDefault="003769B1"/>
    <w:p w:rsidR="003769B1" w:rsidRPr="00AF40EF" w:rsidRDefault="003769B1"/>
    <w:p w:rsidR="003769B1" w:rsidRPr="00AF40EF" w:rsidRDefault="003769B1"/>
    <w:p w:rsidR="003769B1" w:rsidRPr="00AF40EF" w:rsidRDefault="003769B1"/>
    <w:p w:rsidR="003769B1" w:rsidRPr="00AF40EF" w:rsidRDefault="003769B1"/>
    <w:p w:rsidR="003769B1" w:rsidRPr="00AF40EF" w:rsidRDefault="003769B1"/>
    <w:p w:rsidR="003769B1" w:rsidRPr="00AF40EF" w:rsidRDefault="003769B1"/>
    <w:p w:rsidR="003769B1" w:rsidRPr="00AF40EF" w:rsidRDefault="003769B1"/>
    <w:p w:rsidR="00CF283A" w:rsidRPr="00AF40EF" w:rsidRDefault="00CF283A"/>
    <w:p w:rsidR="00CF283A" w:rsidRPr="00AF40EF" w:rsidRDefault="00CF283A"/>
    <w:p w:rsidR="00CF283A" w:rsidRPr="00AF40EF" w:rsidRDefault="00CF283A"/>
    <w:p w:rsidR="00CF283A" w:rsidRPr="00AF40EF" w:rsidRDefault="00CF283A"/>
    <w:p w:rsidR="00425D56" w:rsidRPr="00AF40EF" w:rsidRDefault="00425D56"/>
    <w:p w:rsidR="00456C66" w:rsidRPr="00AF40EF" w:rsidRDefault="00456C66" w:rsidP="00456C66">
      <w:pPr>
        <w:pStyle w:val="Nessunaspaziatura"/>
        <w:jc w:val="center"/>
        <w:rPr>
          <w:sz w:val="28"/>
          <w:szCs w:val="28"/>
        </w:rPr>
      </w:pPr>
      <w:r>
        <w:rPr>
          <w:sz w:val="28"/>
          <w:szCs w:val="28"/>
        </w:rPr>
        <w:lastRenderedPageBreak/>
        <w:t>Le conseguenze del vuoto a livello socio-emotivo</w:t>
      </w:r>
    </w:p>
    <w:p w:rsidR="00456C66" w:rsidRDefault="00456C66" w:rsidP="00456C66">
      <w:pPr>
        <w:pStyle w:val="Nessunaspaziatura"/>
        <w:jc w:val="center"/>
        <w:rPr>
          <w:sz w:val="36"/>
          <w:szCs w:val="36"/>
          <w:u w:val="single"/>
        </w:rPr>
      </w:pPr>
    </w:p>
    <w:p w:rsidR="00456C66" w:rsidRDefault="00456C66" w:rsidP="00456C66">
      <w:pPr>
        <w:pStyle w:val="Nessunaspaziatura"/>
        <w:jc w:val="center"/>
        <w:rPr>
          <w:sz w:val="36"/>
          <w:szCs w:val="36"/>
          <w:u w:val="single"/>
        </w:rPr>
      </w:pPr>
    </w:p>
    <w:p w:rsidR="00456C66" w:rsidRPr="002C369F" w:rsidRDefault="00456C66" w:rsidP="00456C66">
      <w:pPr>
        <w:pStyle w:val="Nessunaspaziatura"/>
        <w:jc w:val="center"/>
        <w:rPr>
          <w:sz w:val="36"/>
          <w:szCs w:val="36"/>
          <w:u w:val="single"/>
        </w:rPr>
      </w:pPr>
      <w:r w:rsidRPr="002C369F">
        <w:rPr>
          <w:sz w:val="36"/>
          <w:szCs w:val="36"/>
          <w:u w:val="single"/>
        </w:rPr>
        <w:t>Novecento: epoca di sconvolgimenti</w:t>
      </w:r>
    </w:p>
    <w:p w:rsidR="00456C66" w:rsidRDefault="00456C66" w:rsidP="00456C66">
      <w:pPr>
        <w:spacing w:line="360" w:lineRule="auto"/>
        <w:ind w:firstLine="709"/>
        <w:jc w:val="both"/>
        <w:rPr>
          <w:rFonts w:asciiTheme="majorHAnsi" w:hAnsiTheme="majorHAnsi"/>
          <w:sz w:val="24"/>
          <w:szCs w:val="24"/>
        </w:rPr>
      </w:pPr>
    </w:p>
    <w:p w:rsidR="00456C66" w:rsidRDefault="00456C66" w:rsidP="00456C66">
      <w:pPr>
        <w:spacing w:line="360" w:lineRule="auto"/>
        <w:ind w:firstLine="709"/>
        <w:jc w:val="both"/>
        <w:rPr>
          <w:rFonts w:asciiTheme="majorHAnsi" w:hAnsiTheme="majorHAnsi"/>
          <w:i/>
          <w:sz w:val="24"/>
          <w:szCs w:val="24"/>
        </w:rPr>
      </w:pPr>
      <w:r>
        <w:rPr>
          <w:rFonts w:asciiTheme="majorHAnsi" w:hAnsiTheme="majorHAnsi"/>
          <w:sz w:val="24"/>
          <w:szCs w:val="24"/>
        </w:rPr>
        <w:t xml:space="preserve">Il secolo scorso è stato senza dubbio l’epoca in cui  sono avvenuti i più grandi cambiamenti sia a livello geo-politico che sul profilo psico-emotivo. Basti pensare che la prima metà del Novecento fu caratterizzata da ben due guerre di immane grandezza e di terrificanti effetti. Lo sconvolgimento a livello sociale fu quanto mai evidenziato dalla filosofia esistenzialista, il cui maggior esponente è senza dubbio Jean Paul Sartre. Fu la disgregazione delle certezze inneggiate dal Futurismo, il cui tragico epilogo è stato proprio la guerra, a indurre gli intellettuali a riflettere sulla propria condizione di disagio e di incertezza, cioè il vuoto esistenziale. Esso si manifestò in varie forme artistiche, prima di tutto nella letteratura: un esempio è </w:t>
      </w:r>
      <w:r w:rsidRPr="00AD18AA">
        <w:rPr>
          <w:rFonts w:asciiTheme="majorHAnsi" w:hAnsiTheme="majorHAnsi"/>
          <w:i/>
          <w:sz w:val="24"/>
          <w:szCs w:val="24"/>
        </w:rPr>
        <w:t>La Nausea</w:t>
      </w:r>
      <w:r>
        <w:rPr>
          <w:rFonts w:asciiTheme="majorHAnsi" w:hAnsiTheme="majorHAnsi"/>
          <w:i/>
          <w:sz w:val="24"/>
          <w:szCs w:val="24"/>
        </w:rPr>
        <w:t xml:space="preserve"> </w:t>
      </w:r>
      <w:r>
        <w:rPr>
          <w:rFonts w:asciiTheme="majorHAnsi" w:hAnsiTheme="majorHAnsi"/>
          <w:sz w:val="24"/>
          <w:szCs w:val="24"/>
        </w:rPr>
        <w:t xml:space="preserve">in cui il personaggio vive in prima persona il dramma addirittura non riconoscendo più la propria realtà quotidiana. Altro esempio dell’esistenzialismo è senz’altro il teatro dell’assurdo e </w:t>
      </w:r>
      <w:r>
        <w:rPr>
          <w:rFonts w:asciiTheme="majorHAnsi" w:hAnsiTheme="majorHAnsi"/>
          <w:i/>
          <w:sz w:val="24"/>
          <w:szCs w:val="24"/>
        </w:rPr>
        <w:t>Waiting for Godot</w:t>
      </w:r>
      <w:r>
        <w:rPr>
          <w:rFonts w:asciiTheme="majorHAnsi" w:hAnsiTheme="majorHAnsi"/>
          <w:sz w:val="24"/>
          <w:szCs w:val="24"/>
        </w:rPr>
        <w:t xml:space="preserve"> diventa il manifesto dell’incomunicabilità, dell’attesa mai ripagata, della mancanza di uno scopo nella vita. È la scelta, apparentemente libera, a rendere l’uomo schiavo della propria condizione; famose sono le parole di Sartre a riguardo: </w:t>
      </w:r>
      <w:r w:rsidRPr="00705C32">
        <w:rPr>
          <w:rFonts w:asciiTheme="majorHAnsi" w:hAnsiTheme="majorHAnsi"/>
          <w:i/>
          <w:sz w:val="24"/>
          <w:szCs w:val="24"/>
        </w:rPr>
        <w:t>“L’uomo è condannato a essere libero”</w:t>
      </w:r>
      <w:r>
        <w:rPr>
          <w:rFonts w:asciiTheme="majorHAnsi" w:hAnsiTheme="majorHAnsi"/>
          <w:i/>
          <w:sz w:val="24"/>
          <w:szCs w:val="24"/>
        </w:rPr>
        <w:t>.</w:t>
      </w:r>
    </w:p>
    <w:p w:rsidR="00456C66" w:rsidRDefault="00456C66" w:rsidP="00456C66">
      <w:pPr>
        <w:widowControl w:val="0"/>
        <w:autoSpaceDE w:val="0"/>
        <w:autoSpaceDN w:val="0"/>
        <w:adjustRightInd w:val="0"/>
        <w:spacing w:line="360" w:lineRule="auto"/>
        <w:ind w:firstLine="708"/>
        <w:jc w:val="both"/>
        <w:rPr>
          <w:rFonts w:asciiTheme="majorHAnsi" w:hAnsiTheme="majorHAnsi"/>
          <w:i/>
          <w:sz w:val="24"/>
          <w:szCs w:val="24"/>
        </w:rPr>
      </w:pPr>
      <w:r>
        <w:rPr>
          <w:rFonts w:asciiTheme="majorHAnsi" w:hAnsiTheme="majorHAnsi"/>
          <w:sz w:val="24"/>
          <w:szCs w:val="24"/>
        </w:rPr>
        <w:t xml:space="preserve">Il Novecento ha portato con sé anche altri problemi relativi alla guerra e in particolar modo in Italia dopo la caduta del Fascismo. Il vuoto istituzionale lasciato dopo l’arresto di Mussolini avvenuto il 25 luglio del 1943 è il punto cruciale della discussione sulla legittimità  della Resistenza italiana, puntualizzato dalla storico Pavone. </w:t>
      </w:r>
      <w:r w:rsidRPr="00DB4FA1">
        <w:rPr>
          <w:rFonts w:asciiTheme="majorHAnsi" w:hAnsiTheme="majorHAnsi"/>
          <w:sz w:val="24"/>
          <w:szCs w:val="24"/>
        </w:rPr>
        <w:t>Il venir meno della presenza statale poteva essere avvertito con un senso di smarrimento o come un' occasione di libertà.</w:t>
      </w:r>
      <w:r>
        <w:rPr>
          <w:rFonts w:asciiTheme="majorHAnsi" w:hAnsiTheme="majorHAnsi"/>
          <w:sz w:val="24"/>
          <w:szCs w:val="24"/>
        </w:rPr>
        <w:t xml:space="preserve"> Ma il dramma divenne più acuto quando a scontrarsi fu la popolazione contro il nazi-fascismo dei Repubblichini. </w:t>
      </w:r>
      <w:r w:rsidRPr="002C369F">
        <w:rPr>
          <w:rFonts w:asciiTheme="majorHAnsi" w:hAnsiTheme="majorHAnsi"/>
          <w:i/>
          <w:sz w:val="24"/>
          <w:szCs w:val="24"/>
        </w:rPr>
        <w:t>“Quando le truppe tedesche di occupazione cominciarono a dare un minimo di formalizzazione alla loro violenza […] la scelta dovette infatti esercitarsi fra una disob</w:t>
      </w:r>
      <w:r w:rsidRPr="002C369F">
        <w:rPr>
          <w:rFonts w:asciiTheme="majorHAnsi" w:hAnsiTheme="majorHAnsi"/>
          <w:i/>
          <w:sz w:val="24"/>
          <w:szCs w:val="24"/>
        </w:rPr>
        <w:softHyphen/>
        <w:t>bedienza dai prezzi sempre più alti e le lusinghe della pur tetra nor</w:t>
      </w:r>
      <w:r w:rsidRPr="002C369F">
        <w:rPr>
          <w:rFonts w:asciiTheme="majorHAnsi" w:hAnsiTheme="majorHAnsi"/>
          <w:i/>
          <w:sz w:val="24"/>
          <w:szCs w:val="24"/>
        </w:rPr>
        <w:softHyphen/>
        <w:t>malizzazione nazifascista”.</w:t>
      </w:r>
    </w:p>
    <w:p w:rsidR="00456C66" w:rsidRPr="002C369F" w:rsidRDefault="00456C66" w:rsidP="00456C66">
      <w:pPr>
        <w:widowControl w:val="0"/>
        <w:autoSpaceDE w:val="0"/>
        <w:autoSpaceDN w:val="0"/>
        <w:adjustRightInd w:val="0"/>
        <w:ind w:firstLine="284"/>
        <w:jc w:val="both"/>
        <w:rPr>
          <w:rFonts w:asciiTheme="majorHAnsi" w:hAnsiTheme="majorHAnsi"/>
          <w:sz w:val="24"/>
          <w:szCs w:val="24"/>
        </w:rPr>
      </w:pPr>
    </w:p>
    <w:p w:rsidR="00456C66" w:rsidRDefault="00456C66" w:rsidP="00456C66">
      <w:pPr>
        <w:widowControl w:val="0"/>
        <w:autoSpaceDE w:val="0"/>
        <w:autoSpaceDN w:val="0"/>
        <w:adjustRightInd w:val="0"/>
        <w:spacing w:line="360" w:lineRule="auto"/>
        <w:ind w:firstLine="708"/>
        <w:jc w:val="both"/>
        <w:rPr>
          <w:rFonts w:asciiTheme="majorHAnsi" w:hAnsiTheme="majorHAnsi"/>
          <w:sz w:val="24"/>
          <w:szCs w:val="24"/>
        </w:rPr>
      </w:pPr>
      <w:r>
        <w:rPr>
          <w:rFonts w:asciiTheme="majorHAnsi" w:hAnsiTheme="majorHAnsi"/>
          <w:sz w:val="24"/>
          <w:szCs w:val="24"/>
        </w:rPr>
        <w:t xml:space="preserve">Sebbene si collochi temporalmente agli inizi del secolo, la poetica del Pascoli enuclea i principali temi del disagio esistenziale, ma con una curvatura interiorizzata </w:t>
      </w:r>
      <w:r>
        <w:rPr>
          <w:rFonts w:asciiTheme="majorHAnsi" w:hAnsiTheme="majorHAnsi"/>
          <w:sz w:val="24"/>
          <w:szCs w:val="24"/>
        </w:rPr>
        <w:lastRenderedPageBreak/>
        <w:t xml:space="preserve">dell’ uomo. La poetica del fanciullino spiega una prima parte della poetica dell’autore, come rifiuto della realtà esteriore. In </w:t>
      </w:r>
      <w:r w:rsidRPr="00D86E94">
        <w:rPr>
          <w:rFonts w:asciiTheme="majorHAnsi" w:hAnsiTheme="majorHAnsi"/>
          <w:sz w:val="24"/>
          <w:szCs w:val="24"/>
        </w:rPr>
        <w:t xml:space="preserve">Nuovi poemetti </w:t>
      </w:r>
      <w:r>
        <w:rPr>
          <w:rFonts w:asciiTheme="majorHAnsi" w:hAnsiTheme="majorHAnsi"/>
          <w:sz w:val="24"/>
          <w:szCs w:val="24"/>
        </w:rPr>
        <w:t xml:space="preserve">emerge una maggiore maturità dell’autore che rispecchia, quasi riprendendo le istanze romantiche, lo sgomento di fronte alla grandiose manifestazioni della natura primo tra queste l’Universo. </w:t>
      </w:r>
      <w:r w:rsidRPr="00D86E94">
        <w:rPr>
          <w:rFonts w:asciiTheme="majorHAnsi" w:hAnsiTheme="majorHAnsi"/>
          <w:sz w:val="24"/>
          <w:szCs w:val="24"/>
        </w:rPr>
        <w:t xml:space="preserve">La cosiddetta poesia cosmica di Pascoli allontana per un momento l'attenzione del poeta dalla contemplazione quasi ossessiva dei piccoli particolari della vita della natura e lo fa rivolgere al cielo, fino a misurarsi con le grandi categorie universali dello spazio e del tempo, dando vita a sensazioni forti di straniamento dalla realtà, di autentico spossessamento di certezze fisiche, fino all'abbandono inerte a dimensioni surreali. Ecco La Vertigine </w:t>
      </w:r>
      <w:r>
        <w:rPr>
          <w:rFonts w:asciiTheme="majorHAnsi" w:hAnsiTheme="majorHAnsi"/>
          <w:sz w:val="24"/>
          <w:szCs w:val="24"/>
        </w:rPr>
        <w:t xml:space="preserve">che da una sensazione intima diventa una </w:t>
      </w:r>
      <w:r w:rsidRPr="00D86E94">
        <w:rPr>
          <w:rFonts w:asciiTheme="majorHAnsi" w:hAnsiTheme="majorHAnsi"/>
          <w:sz w:val="24"/>
          <w:szCs w:val="24"/>
        </w:rPr>
        <w:t>condizione psicofisica di totale abbandono alle forze del cosmo, che paiono incredibilmente risucchiare il corpo ( e la mente ) del poeta, vittime della forza centripeta della Terra, improvvisamente incapace di attrarre alla sua superficie gli esseri che la popolano.</w:t>
      </w:r>
    </w:p>
    <w:p w:rsidR="00456C66" w:rsidRDefault="00456C66" w:rsidP="00456C66">
      <w:pPr>
        <w:widowControl w:val="0"/>
        <w:autoSpaceDE w:val="0"/>
        <w:autoSpaceDN w:val="0"/>
        <w:adjustRightInd w:val="0"/>
        <w:spacing w:line="360" w:lineRule="auto"/>
        <w:ind w:firstLine="708"/>
        <w:jc w:val="both"/>
        <w:rPr>
          <w:rFonts w:asciiTheme="majorHAnsi" w:hAnsiTheme="majorHAnsi"/>
          <w:sz w:val="24"/>
          <w:szCs w:val="24"/>
        </w:rPr>
      </w:pPr>
    </w:p>
    <w:p w:rsidR="00456C66" w:rsidRDefault="00456C66" w:rsidP="00456C66">
      <w:pPr>
        <w:widowControl w:val="0"/>
        <w:autoSpaceDE w:val="0"/>
        <w:autoSpaceDN w:val="0"/>
        <w:adjustRightInd w:val="0"/>
        <w:spacing w:line="360" w:lineRule="auto"/>
        <w:ind w:firstLine="708"/>
        <w:jc w:val="both"/>
        <w:rPr>
          <w:rFonts w:asciiTheme="majorHAnsi" w:hAnsiTheme="majorHAnsi"/>
          <w:sz w:val="24"/>
          <w:szCs w:val="24"/>
        </w:rPr>
      </w:pPr>
      <w:r>
        <w:rPr>
          <w:rFonts w:asciiTheme="majorHAnsi" w:hAnsiTheme="majorHAnsi"/>
          <w:sz w:val="24"/>
          <w:szCs w:val="24"/>
        </w:rPr>
        <w:t xml:space="preserve">L’arte ha subito notevoli cambiamenti nel corso dei secoli, ma mai quanto nel Novecento. Da Impressionisti e Post-impressionisti che avevano scandalizzato per gli stili e  le tematiche da loro esposti, si passa ad un’arte del tutto differente: nasce l’arte Concettuale e con essa numerosi interrogativi. </w:t>
      </w:r>
      <w:r w:rsidRPr="00A60021">
        <w:rPr>
          <w:rFonts w:asciiTheme="majorHAnsi" w:hAnsiTheme="majorHAnsi"/>
          <w:sz w:val="24"/>
          <w:szCs w:val="24"/>
        </w:rPr>
        <w:t>La spinosa domanda "Che cos'è arte?", interrogativo</w:t>
      </w:r>
      <w:r>
        <w:rPr>
          <w:rFonts w:asciiTheme="majorHAnsi" w:hAnsiTheme="majorHAnsi"/>
          <w:sz w:val="24"/>
          <w:szCs w:val="24"/>
        </w:rPr>
        <w:t xml:space="preserve"> </w:t>
      </w:r>
      <w:r w:rsidRPr="00A60021">
        <w:rPr>
          <w:rFonts w:asciiTheme="majorHAnsi" w:hAnsiTheme="majorHAnsi"/>
          <w:sz w:val="24"/>
          <w:szCs w:val="24"/>
        </w:rPr>
        <w:t>che l'u</w:t>
      </w:r>
      <w:r>
        <w:rPr>
          <w:rFonts w:asciiTheme="majorHAnsi" w:hAnsiTheme="majorHAnsi"/>
          <w:sz w:val="24"/>
          <w:szCs w:val="24"/>
        </w:rPr>
        <w:t xml:space="preserve">omo </w:t>
      </w:r>
      <w:r w:rsidRPr="00A60021">
        <w:rPr>
          <w:rFonts w:asciiTheme="majorHAnsi" w:hAnsiTheme="majorHAnsi"/>
          <w:sz w:val="24"/>
          <w:szCs w:val="24"/>
        </w:rPr>
        <w:t xml:space="preserve">si è posto nei secoli passati, si è andata ulteriormente complicando nell'era contemporanea quando, di fronte a scioccanti manifestazioni artistiche - tele completamente bianche, oggetti in caotico movimento, assordanti concerti, video con rappresentazioni di morte, l'ignaro spettatore si è lecitamente chiesto: "Ma questa è veramente arte?", Attraverso una serie di esempi famosi, che vanno dalla Merda d'artista di Piero </w:t>
      </w:r>
      <w:r>
        <w:rPr>
          <w:rFonts w:asciiTheme="majorHAnsi" w:hAnsiTheme="majorHAnsi"/>
          <w:sz w:val="24"/>
          <w:szCs w:val="24"/>
        </w:rPr>
        <w:t>M</w:t>
      </w:r>
      <w:r w:rsidRPr="00A60021">
        <w:rPr>
          <w:rFonts w:asciiTheme="majorHAnsi" w:hAnsiTheme="majorHAnsi"/>
          <w:sz w:val="24"/>
          <w:szCs w:val="24"/>
        </w:rPr>
        <w:t>anzoni alle tele tagliate di Lucio Fontana ai dipinti tutti bianchi di Robert R</w:t>
      </w:r>
      <w:r>
        <w:rPr>
          <w:rFonts w:asciiTheme="majorHAnsi" w:hAnsiTheme="majorHAnsi"/>
          <w:sz w:val="24"/>
          <w:szCs w:val="24"/>
        </w:rPr>
        <w:t>y</w:t>
      </w:r>
      <w:r w:rsidRPr="00A60021">
        <w:rPr>
          <w:rFonts w:asciiTheme="majorHAnsi" w:hAnsiTheme="majorHAnsi"/>
          <w:sz w:val="24"/>
          <w:szCs w:val="24"/>
        </w:rPr>
        <w:t xml:space="preserve">man, </w:t>
      </w:r>
      <w:r>
        <w:rPr>
          <w:rFonts w:asciiTheme="majorHAnsi" w:hAnsiTheme="majorHAnsi"/>
          <w:sz w:val="24"/>
          <w:szCs w:val="24"/>
        </w:rPr>
        <w:t xml:space="preserve">si </w:t>
      </w:r>
      <w:r w:rsidRPr="00A60021">
        <w:rPr>
          <w:rFonts w:asciiTheme="majorHAnsi" w:hAnsiTheme="majorHAnsi"/>
          <w:sz w:val="24"/>
          <w:szCs w:val="24"/>
        </w:rPr>
        <w:t>evidenzia un aspetto cruciale del panorama artistico contemporaneo: "il solo fare non basta", ossia l'opera d'arte non è più, come nei</w:t>
      </w:r>
      <w:r>
        <w:rPr>
          <w:rFonts w:asciiTheme="majorHAnsi" w:hAnsiTheme="majorHAnsi"/>
          <w:sz w:val="24"/>
          <w:szCs w:val="24"/>
        </w:rPr>
        <w:t xml:space="preserve"> </w:t>
      </w:r>
      <w:r w:rsidRPr="00A60021">
        <w:rPr>
          <w:rFonts w:asciiTheme="majorHAnsi" w:hAnsiTheme="majorHAnsi"/>
          <w:sz w:val="24"/>
          <w:szCs w:val="24"/>
        </w:rPr>
        <w:t>secoli passati, necessariamente legata al virtuosismo tecnico dell'esecuzione e alla bravura del maestro che plasma la materia con straordinaria perizia</w:t>
      </w:r>
      <w:r>
        <w:rPr>
          <w:rFonts w:asciiTheme="majorHAnsi" w:hAnsiTheme="majorHAnsi"/>
          <w:sz w:val="24"/>
          <w:szCs w:val="24"/>
        </w:rPr>
        <w:t>.</w:t>
      </w:r>
      <w:r w:rsidRPr="00A60021">
        <w:rPr>
          <w:rFonts w:asciiTheme="majorHAnsi" w:hAnsiTheme="majorHAnsi"/>
          <w:sz w:val="24"/>
          <w:szCs w:val="24"/>
        </w:rPr>
        <w:t xml:space="preserve"> Un 'opera d'arte che appare banale nel suo aspetto deve essere a giusta ragione c</w:t>
      </w:r>
      <w:r>
        <w:rPr>
          <w:rFonts w:asciiTheme="majorHAnsi" w:hAnsiTheme="majorHAnsi"/>
          <w:sz w:val="24"/>
          <w:szCs w:val="24"/>
        </w:rPr>
        <w:t>o</w:t>
      </w:r>
      <w:r w:rsidRPr="00A60021">
        <w:rPr>
          <w:rFonts w:asciiTheme="majorHAnsi" w:hAnsiTheme="majorHAnsi"/>
          <w:sz w:val="24"/>
          <w:szCs w:val="24"/>
        </w:rPr>
        <w:t>nsiderata un capolavoro, quando la semplicità del gesto è stata dettata da un'idea geniale, in grado di indurci a riflettere sul nostro prese</w:t>
      </w:r>
      <w:r>
        <w:rPr>
          <w:rFonts w:asciiTheme="majorHAnsi" w:hAnsiTheme="majorHAnsi"/>
          <w:sz w:val="24"/>
          <w:szCs w:val="24"/>
        </w:rPr>
        <w:t>nte, e un po' sul nostro futuro.</w:t>
      </w:r>
      <w:r w:rsidRPr="00A60021">
        <w:rPr>
          <w:rFonts w:asciiTheme="majorHAnsi" w:hAnsiTheme="majorHAnsi"/>
          <w:sz w:val="24"/>
          <w:szCs w:val="24"/>
        </w:rPr>
        <w:t xml:space="preserve"> </w:t>
      </w:r>
      <w:r>
        <w:rPr>
          <w:rFonts w:asciiTheme="majorHAnsi" w:hAnsiTheme="majorHAnsi"/>
          <w:sz w:val="24"/>
          <w:szCs w:val="24"/>
        </w:rPr>
        <w:t xml:space="preserve">Bisogna </w:t>
      </w:r>
      <w:r w:rsidRPr="00A60021">
        <w:rPr>
          <w:rFonts w:asciiTheme="majorHAnsi" w:hAnsiTheme="majorHAnsi"/>
          <w:sz w:val="24"/>
          <w:szCs w:val="24"/>
        </w:rPr>
        <w:t>riconosce</w:t>
      </w:r>
      <w:r>
        <w:rPr>
          <w:rFonts w:asciiTheme="majorHAnsi" w:hAnsiTheme="majorHAnsi"/>
          <w:sz w:val="24"/>
          <w:szCs w:val="24"/>
        </w:rPr>
        <w:t>re</w:t>
      </w:r>
      <w:r w:rsidRPr="00A60021">
        <w:rPr>
          <w:rFonts w:asciiTheme="majorHAnsi" w:hAnsiTheme="majorHAnsi"/>
          <w:sz w:val="24"/>
          <w:szCs w:val="24"/>
        </w:rPr>
        <w:t xml:space="preserve"> che non è facile prendere le distanze dai criteri estetici che fino al XIX secolo hanno guidato il gusto e il senso del fare arte e riconoscerla, ma è fondamentale compiere questo passo per </w:t>
      </w:r>
      <w:r w:rsidRPr="00A60021">
        <w:rPr>
          <w:rFonts w:asciiTheme="majorHAnsi" w:hAnsiTheme="majorHAnsi"/>
          <w:sz w:val="24"/>
          <w:szCs w:val="24"/>
        </w:rPr>
        <w:lastRenderedPageBreak/>
        <w:t>riuscire ad avvicinare, anche con divertita leggerezza, la più originale produzione artistica del XX secolo</w:t>
      </w:r>
      <w:r>
        <w:rPr>
          <w:rFonts w:asciiTheme="majorHAnsi" w:hAnsiTheme="majorHAnsi"/>
          <w:sz w:val="24"/>
          <w:szCs w:val="24"/>
        </w:rPr>
        <w:t>.</w:t>
      </w:r>
    </w:p>
    <w:p w:rsidR="00456C66" w:rsidRDefault="00456C66" w:rsidP="00456C66">
      <w:pPr>
        <w:widowControl w:val="0"/>
        <w:autoSpaceDE w:val="0"/>
        <w:autoSpaceDN w:val="0"/>
        <w:adjustRightInd w:val="0"/>
        <w:spacing w:line="360" w:lineRule="auto"/>
        <w:ind w:firstLine="708"/>
        <w:jc w:val="both"/>
        <w:rPr>
          <w:rFonts w:asciiTheme="majorHAnsi" w:hAnsiTheme="majorHAnsi"/>
          <w:sz w:val="24"/>
          <w:szCs w:val="24"/>
        </w:rPr>
      </w:pPr>
    </w:p>
    <w:p w:rsidR="00456C66" w:rsidRPr="00006D61" w:rsidRDefault="00456C66" w:rsidP="00456C66">
      <w:pPr>
        <w:widowControl w:val="0"/>
        <w:autoSpaceDE w:val="0"/>
        <w:autoSpaceDN w:val="0"/>
        <w:adjustRightInd w:val="0"/>
        <w:spacing w:line="360" w:lineRule="auto"/>
        <w:ind w:firstLine="708"/>
        <w:jc w:val="both"/>
        <w:rPr>
          <w:rFonts w:asciiTheme="majorHAnsi" w:hAnsiTheme="majorHAnsi"/>
          <w:sz w:val="24"/>
          <w:szCs w:val="24"/>
        </w:rPr>
      </w:pPr>
      <w:r>
        <w:rPr>
          <w:rFonts w:asciiTheme="majorHAnsi" w:hAnsiTheme="majorHAnsi"/>
          <w:sz w:val="24"/>
          <w:szCs w:val="24"/>
        </w:rPr>
        <w:t xml:space="preserve">Sicuramente lontano nel tempo, ma attuale nelle nostre tematiche, Seneca è stato l’emblema del principato illuminato e del sogno di una politica guidata dal saggio. Seneca rimase estremamente deluso quando, dopo l’uccisione della madre, Nerone mise da parte gli insegnamenti del suo precettore per diventare il dispotico imperatore avido di potere che ha poi distrutto Roma con il famoso incendio. Il vuoto, dunque, come il fallimento delle speranze democratiche di un principato guidato dalla filosofia. Seneca preferì ritirarsi in vita privata non appena avvertì che la situazione stava degenerando e fu proprio nella quiete e nella lontananza dalla </w:t>
      </w:r>
      <w:r>
        <w:rPr>
          <w:rFonts w:asciiTheme="majorHAnsi" w:hAnsiTheme="majorHAnsi"/>
          <w:i/>
          <w:sz w:val="24"/>
          <w:szCs w:val="24"/>
        </w:rPr>
        <w:t xml:space="preserve">realpolitik </w:t>
      </w:r>
      <w:r>
        <w:rPr>
          <w:rFonts w:asciiTheme="majorHAnsi" w:hAnsiTheme="majorHAnsi"/>
          <w:sz w:val="24"/>
          <w:szCs w:val="24"/>
        </w:rPr>
        <w:t>dell’antica Roma che l’autore diede vita alle sue numerose opere di carattere filosofico.</w:t>
      </w:r>
    </w:p>
    <w:p w:rsidR="00456C66" w:rsidRDefault="00456C66" w:rsidP="00373D3C">
      <w:pPr>
        <w:jc w:val="center"/>
        <w:rPr>
          <w:b/>
          <w:sz w:val="40"/>
          <w:szCs w:val="40"/>
        </w:rPr>
      </w:pPr>
    </w:p>
    <w:p w:rsidR="00456C66" w:rsidRDefault="00456C66" w:rsidP="00373D3C">
      <w:pPr>
        <w:jc w:val="center"/>
        <w:rPr>
          <w:b/>
          <w:sz w:val="40"/>
          <w:szCs w:val="40"/>
        </w:rPr>
      </w:pPr>
    </w:p>
    <w:p w:rsidR="00456C66" w:rsidRDefault="00456C66" w:rsidP="00373D3C">
      <w:pPr>
        <w:jc w:val="center"/>
        <w:rPr>
          <w:b/>
          <w:sz w:val="40"/>
          <w:szCs w:val="40"/>
        </w:rPr>
      </w:pPr>
    </w:p>
    <w:p w:rsidR="00456C66" w:rsidRDefault="00456C66" w:rsidP="00373D3C">
      <w:pPr>
        <w:jc w:val="center"/>
        <w:rPr>
          <w:b/>
          <w:sz w:val="40"/>
          <w:szCs w:val="40"/>
        </w:rPr>
      </w:pPr>
    </w:p>
    <w:p w:rsidR="00456C66" w:rsidRDefault="00456C66" w:rsidP="00373D3C">
      <w:pPr>
        <w:jc w:val="center"/>
        <w:rPr>
          <w:b/>
          <w:sz w:val="40"/>
          <w:szCs w:val="40"/>
        </w:rPr>
      </w:pPr>
    </w:p>
    <w:p w:rsidR="00456C66" w:rsidRDefault="00456C66" w:rsidP="00373D3C">
      <w:pPr>
        <w:jc w:val="center"/>
        <w:rPr>
          <w:b/>
          <w:sz w:val="40"/>
          <w:szCs w:val="40"/>
        </w:rPr>
      </w:pPr>
    </w:p>
    <w:p w:rsidR="00456C66" w:rsidRDefault="00456C66" w:rsidP="00373D3C">
      <w:pPr>
        <w:jc w:val="center"/>
        <w:rPr>
          <w:b/>
          <w:sz w:val="40"/>
          <w:szCs w:val="40"/>
        </w:rPr>
      </w:pPr>
    </w:p>
    <w:p w:rsidR="00456C66" w:rsidRDefault="00456C66" w:rsidP="00456C66">
      <w:pPr>
        <w:rPr>
          <w:b/>
          <w:sz w:val="40"/>
          <w:szCs w:val="40"/>
        </w:rPr>
      </w:pPr>
    </w:p>
    <w:p w:rsidR="00456C66" w:rsidRDefault="00456C66" w:rsidP="00373D3C">
      <w:pPr>
        <w:jc w:val="center"/>
        <w:rPr>
          <w:b/>
          <w:sz w:val="40"/>
          <w:szCs w:val="40"/>
        </w:rPr>
      </w:pPr>
    </w:p>
    <w:p w:rsidR="00456C66" w:rsidRDefault="00456C66" w:rsidP="00373D3C">
      <w:pPr>
        <w:jc w:val="center"/>
        <w:rPr>
          <w:b/>
          <w:sz w:val="40"/>
          <w:szCs w:val="40"/>
        </w:rPr>
      </w:pPr>
    </w:p>
    <w:p w:rsidR="00456C66" w:rsidRDefault="00456C66" w:rsidP="00373D3C">
      <w:pPr>
        <w:jc w:val="center"/>
        <w:rPr>
          <w:b/>
          <w:sz w:val="40"/>
          <w:szCs w:val="40"/>
        </w:rPr>
      </w:pPr>
    </w:p>
    <w:p w:rsidR="00456C66" w:rsidRDefault="00456C66" w:rsidP="00373D3C">
      <w:pPr>
        <w:jc w:val="center"/>
        <w:rPr>
          <w:b/>
          <w:sz w:val="40"/>
          <w:szCs w:val="40"/>
        </w:rPr>
      </w:pPr>
    </w:p>
    <w:p w:rsidR="00373D3C" w:rsidRPr="00DE2238" w:rsidRDefault="00373D3C" w:rsidP="00373D3C">
      <w:pPr>
        <w:jc w:val="center"/>
        <w:rPr>
          <w:b/>
          <w:sz w:val="40"/>
          <w:szCs w:val="40"/>
        </w:rPr>
      </w:pPr>
      <w:r w:rsidRPr="00DE2238">
        <w:rPr>
          <w:b/>
          <w:sz w:val="40"/>
          <w:szCs w:val="40"/>
        </w:rPr>
        <w:lastRenderedPageBreak/>
        <w:t>Sartre:</w:t>
      </w:r>
    </w:p>
    <w:p w:rsidR="00373D3C" w:rsidRPr="00DE2238" w:rsidRDefault="00373D3C" w:rsidP="00373D3C">
      <w:pPr>
        <w:jc w:val="center"/>
        <w:rPr>
          <w:b/>
          <w:sz w:val="40"/>
          <w:szCs w:val="40"/>
        </w:rPr>
      </w:pPr>
      <w:r w:rsidRPr="00DE2238">
        <w:rPr>
          <w:b/>
          <w:sz w:val="40"/>
          <w:szCs w:val="40"/>
        </w:rPr>
        <w:t>il vuoto come dramma esistenziale</w:t>
      </w:r>
    </w:p>
    <w:p w:rsidR="00373D3C" w:rsidRPr="00AF40EF" w:rsidRDefault="00373D3C" w:rsidP="00373D3C">
      <w:pPr>
        <w:spacing w:line="360" w:lineRule="auto"/>
        <w:jc w:val="center"/>
        <w:rPr>
          <w:rFonts w:asciiTheme="majorHAnsi" w:eastAsia="Times New Roman" w:hAnsiTheme="majorHAnsi" w:cs="Times New Roman"/>
          <w:sz w:val="24"/>
          <w:szCs w:val="24"/>
          <w:lang w:eastAsia="it-IT"/>
        </w:rPr>
      </w:pPr>
      <w:r w:rsidRPr="00AF40EF">
        <w:rPr>
          <w:b/>
          <w:sz w:val="32"/>
          <w:szCs w:val="32"/>
        </w:rPr>
        <w:t>“L’essere e il nulla”</w:t>
      </w:r>
    </w:p>
    <w:p w:rsidR="00373D3C" w:rsidRPr="00AF40EF" w:rsidRDefault="00373D3C" w:rsidP="00373D3C">
      <w:pPr>
        <w:spacing w:line="360" w:lineRule="auto"/>
        <w:ind w:firstLine="709"/>
        <w:jc w:val="both"/>
        <w:rPr>
          <w:rFonts w:asciiTheme="majorHAnsi" w:eastAsia="Times New Roman" w:hAnsiTheme="majorHAnsi" w:cs="Times New Roman"/>
          <w:sz w:val="24"/>
          <w:szCs w:val="24"/>
          <w:lang w:eastAsia="it-IT"/>
        </w:rPr>
      </w:pPr>
      <w:r w:rsidRPr="00AF40EF">
        <w:rPr>
          <w:rFonts w:asciiTheme="majorHAnsi" w:eastAsia="Times New Roman" w:hAnsiTheme="majorHAnsi" w:cs="Times New Roman"/>
          <w:sz w:val="24"/>
          <w:szCs w:val="24"/>
          <w:lang w:eastAsia="it-IT"/>
        </w:rPr>
        <w:t xml:space="preserve">Il punto cruciale del ragionamento di Sartre ne “L’essere e il nulla” è che l’essere vive uno sdoppiamento tra un risvolto fenomenico, che vive il rapporto con gli oggetti (essere in sé), ed un altro che riguarda la sfera del rapporto con gli altri (essere per sé). </w:t>
      </w:r>
    </w:p>
    <w:p w:rsidR="00373D3C" w:rsidRPr="00AF40EF" w:rsidRDefault="00373D3C" w:rsidP="00373D3C">
      <w:pPr>
        <w:spacing w:line="360" w:lineRule="auto"/>
        <w:ind w:firstLine="709"/>
        <w:jc w:val="both"/>
        <w:rPr>
          <w:rFonts w:asciiTheme="majorHAnsi" w:eastAsia="Times New Roman" w:hAnsiTheme="majorHAnsi" w:cs="Times New Roman"/>
          <w:sz w:val="20"/>
          <w:szCs w:val="20"/>
          <w:lang w:eastAsia="it-IT"/>
        </w:rPr>
      </w:pPr>
      <w:r w:rsidRPr="00AF40EF">
        <w:rPr>
          <w:rFonts w:asciiTheme="majorHAnsi" w:eastAsia="Times New Roman" w:hAnsiTheme="majorHAnsi" w:cs="Times New Roman"/>
          <w:i/>
          <w:sz w:val="24"/>
          <w:szCs w:val="24"/>
          <w:lang w:eastAsia="it-IT"/>
        </w:rPr>
        <w:t>“In termini filosofici, ogni oggetto ha un'essenza e un'esistenza. Un'essenza, cioè un assieme costante di proprietà; un'esistenza, cioè una certa presenza effettiva nel mondo. L'esistenzialismo reputa, al contrario, che nell'uomo, e solo nell'uomo, l'esistenza precede l'essenza. Ciò significa semplicemente che l'uomo anzitutto è e che poi è questo o quello. L'uomo deve crearsi la propria essenza”.</w:t>
      </w:r>
      <w:r w:rsidRPr="00AF40EF">
        <w:rPr>
          <w:rFonts w:asciiTheme="majorHAnsi" w:eastAsia="Times New Roman" w:hAnsiTheme="majorHAnsi" w:cs="Times New Roman"/>
          <w:sz w:val="24"/>
          <w:szCs w:val="24"/>
          <w:lang w:eastAsia="it-IT"/>
        </w:rPr>
        <w:t xml:space="preserve">          [</w:t>
      </w:r>
      <w:r w:rsidRPr="00AF40EF">
        <w:rPr>
          <w:rFonts w:asciiTheme="majorHAnsi" w:eastAsia="Times New Roman" w:hAnsiTheme="majorHAnsi" w:cs="Times New Roman"/>
          <w:i/>
          <w:iCs/>
          <w:sz w:val="20"/>
          <w:szCs w:val="20"/>
          <w:lang w:eastAsia="it-IT"/>
        </w:rPr>
        <w:t xml:space="preserve">Action </w:t>
      </w:r>
      <w:r w:rsidRPr="00AF40EF">
        <w:rPr>
          <w:rFonts w:asciiTheme="majorHAnsi" w:eastAsia="Times New Roman" w:hAnsiTheme="majorHAnsi" w:cs="Times New Roman"/>
          <w:sz w:val="20"/>
          <w:szCs w:val="20"/>
          <w:lang w:eastAsia="it-IT"/>
        </w:rPr>
        <w:t>del 27-12-1944</w:t>
      </w:r>
      <w:r w:rsidRPr="00AF40EF">
        <w:rPr>
          <w:rFonts w:asciiTheme="majorHAnsi" w:eastAsia="Times New Roman" w:hAnsiTheme="majorHAnsi" w:cs="Times New Roman"/>
          <w:sz w:val="24"/>
          <w:szCs w:val="24"/>
          <w:lang w:eastAsia="it-IT"/>
        </w:rPr>
        <w:t>]</w:t>
      </w:r>
    </w:p>
    <w:p w:rsidR="00373D3C" w:rsidRPr="00AF40EF" w:rsidRDefault="00373D3C" w:rsidP="00373D3C">
      <w:pPr>
        <w:spacing w:line="360" w:lineRule="auto"/>
        <w:ind w:firstLine="709"/>
        <w:jc w:val="both"/>
        <w:rPr>
          <w:rFonts w:asciiTheme="majorHAnsi" w:eastAsia="Times New Roman" w:hAnsiTheme="majorHAnsi" w:cs="Times New Roman"/>
          <w:i/>
          <w:sz w:val="24"/>
          <w:szCs w:val="24"/>
          <w:lang w:eastAsia="it-IT"/>
        </w:rPr>
      </w:pPr>
      <w:r w:rsidRPr="00AF40EF">
        <w:rPr>
          <w:rFonts w:asciiTheme="majorHAnsi" w:eastAsia="Times New Roman" w:hAnsiTheme="majorHAnsi" w:cs="Times New Roman"/>
          <w:noProof/>
          <w:sz w:val="24"/>
          <w:szCs w:val="24"/>
          <w:lang w:eastAsia="it-IT"/>
        </w:rPr>
        <w:drawing>
          <wp:anchor distT="0" distB="0" distL="114300" distR="114300" simplePos="0" relativeHeight="251713536" behindDoc="0" locked="0" layoutInCell="1" allowOverlap="1">
            <wp:simplePos x="0" y="0"/>
            <wp:positionH relativeFrom="column">
              <wp:posOffset>3834765</wp:posOffset>
            </wp:positionH>
            <wp:positionV relativeFrom="paragraph">
              <wp:posOffset>1835785</wp:posOffset>
            </wp:positionV>
            <wp:extent cx="2359660" cy="3581400"/>
            <wp:effectExtent l="19050" t="0" r="2540" b="0"/>
            <wp:wrapSquare wrapText="bothSides"/>
            <wp:docPr id="45" name="Immagine 1" descr="C:\Documents and Settings\Sabri\Desktop\vuoto\filosofia\sartre_sans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bri\Desktop\vuoto\filosofia\sartre_sans_thumbnail.jpg"/>
                    <pic:cNvPicPr>
                      <a:picLocks noChangeAspect="1" noChangeArrowheads="1"/>
                    </pic:cNvPicPr>
                  </pic:nvPicPr>
                  <pic:blipFill>
                    <a:blip r:embed="rId87">
                      <a:lum bright="10000" contrast="10000"/>
                    </a:blip>
                    <a:srcRect/>
                    <a:stretch>
                      <a:fillRect/>
                    </a:stretch>
                  </pic:blipFill>
                  <pic:spPr bwMode="auto">
                    <a:xfrm>
                      <a:off x="0" y="0"/>
                      <a:ext cx="2359660" cy="3581400"/>
                    </a:xfrm>
                    <a:prstGeom prst="rect">
                      <a:avLst/>
                    </a:prstGeom>
                    <a:noFill/>
                    <a:ln w="9525">
                      <a:noFill/>
                      <a:miter lim="800000"/>
                      <a:headEnd/>
                      <a:tailEnd/>
                    </a:ln>
                  </pic:spPr>
                </pic:pic>
              </a:graphicData>
            </a:graphic>
          </wp:anchor>
        </w:drawing>
      </w:r>
      <w:r w:rsidRPr="00AF40EF">
        <w:rPr>
          <w:rFonts w:asciiTheme="majorHAnsi" w:eastAsia="Times New Roman" w:hAnsiTheme="majorHAnsi" w:cs="Times New Roman"/>
          <w:sz w:val="24"/>
          <w:szCs w:val="24"/>
          <w:lang w:eastAsia="it-IT"/>
        </w:rPr>
        <w:t xml:space="preserve">Il filosofo si accorge subito che la </w:t>
      </w:r>
      <w:r w:rsidRPr="00AF40EF">
        <w:rPr>
          <w:rFonts w:asciiTheme="majorHAnsi" w:eastAsia="Times New Roman" w:hAnsiTheme="majorHAnsi" w:cs="Times New Roman"/>
          <w:i/>
          <w:sz w:val="24"/>
          <w:szCs w:val="24"/>
          <w:lang w:eastAsia="it-IT"/>
        </w:rPr>
        <w:t>libertà</w:t>
      </w:r>
      <w:r w:rsidRPr="00AF40EF">
        <w:rPr>
          <w:rFonts w:asciiTheme="majorHAnsi" w:eastAsia="Times New Roman" w:hAnsiTheme="majorHAnsi" w:cs="Times New Roman"/>
          <w:sz w:val="24"/>
          <w:szCs w:val="24"/>
          <w:lang w:eastAsia="it-IT"/>
        </w:rPr>
        <w:t xml:space="preserve"> porta l’uomo ad uno stato di angoscia e disperazione quando si rapporta con le altre persone</w:t>
      </w:r>
      <w:r w:rsidRPr="00AF40EF">
        <w:rPr>
          <w:rFonts w:asciiTheme="majorHAnsi" w:eastAsia="Times New Roman" w:hAnsiTheme="majorHAnsi" w:cs="Times New Roman"/>
          <w:i/>
          <w:sz w:val="24"/>
          <w:szCs w:val="24"/>
          <w:lang w:eastAsia="it-IT"/>
        </w:rPr>
        <w:t xml:space="preserve">. </w:t>
      </w:r>
      <w:r w:rsidRPr="00AF40EF">
        <w:rPr>
          <w:rFonts w:asciiTheme="majorHAnsi" w:eastAsia="Times New Roman" w:hAnsiTheme="majorHAnsi" w:cs="Times New Roman"/>
          <w:sz w:val="24"/>
          <w:szCs w:val="24"/>
          <w:lang w:eastAsia="it-IT"/>
        </w:rPr>
        <w:t>Essa diventa estremamente negativa per un motivo apparentemente irrilevante: la possibilità di scelta viene meno nel momento in cui  il soggetto è consapevole di dover relazionare con gli altri; prendiamo come esempio la libertà di decidere, cioè la capacità di esprimere un giudizio sugli altri, ebbene essa viene a mancare quando ci si accorge di non essere l’unico a poter decidere, di non essere il solo ad avere la facoltà di scelta per sè: la propria scelta è condizionata dall’altro.</w:t>
      </w:r>
    </w:p>
    <w:p w:rsidR="00373D3C" w:rsidRPr="00AF40EF" w:rsidRDefault="00373D3C" w:rsidP="00373D3C">
      <w:pPr>
        <w:spacing w:line="360" w:lineRule="auto"/>
        <w:ind w:firstLine="709"/>
        <w:jc w:val="both"/>
        <w:rPr>
          <w:rFonts w:asciiTheme="majorHAnsi" w:eastAsia="Times New Roman" w:hAnsiTheme="majorHAnsi" w:cs="Times New Roman"/>
          <w:i/>
          <w:sz w:val="24"/>
          <w:szCs w:val="24"/>
          <w:lang w:eastAsia="it-IT"/>
        </w:rPr>
      </w:pPr>
      <w:r w:rsidRPr="00AF40EF">
        <w:rPr>
          <w:rFonts w:asciiTheme="majorHAnsi" w:eastAsia="Times New Roman" w:hAnsiTheme="majorHAnsi" w:cs="Times New Roman"/>
          <w:i/>
          <w:sz w:val="24"/>
          <w:szCs w:val="24"/>
          <w:lang w:eastAsia="it-IT"/>
        </w:rPr>
        <w:t xml:space="preserve"> “L'essenza che l'uomo si crea non è un'essenza universale; egli crea quei caratteri specifici della sua individualità, e li crea attraverso la sua libera "scelta". Certo, la scelta non è assolutamente incondizionata; essa ha luogo nell'ambito delle possibilità che caratterizzano la situazione di ciascuno.  L'uomo non è che una situazione. È totalmente condizionato dalla sua classe sociale, dal suo guadagno, dalla natura del suo lavoro, condizionato fin nei sentimenti, fino nei suoi pensieri. Pur cosi condizionato, tuttavia l'individuo, e solo lui, “decide" sul significato della sua condizione.”</w:t>
      </w:r>
    </w:p>
    <w:p w:rsidR="00373D3C" w:rsidRPr="00AF40EF" w:rsidRDefault="00373D3C" w:rsidP="00373D3C">
      <w:pPr>
        <w:spacing w:line="360" w:lineRule="auto"/>
        <w:ind w:firstLine="709"/>
        <w:jc w:val="both"/>
        <w:rPr>
          <w:rFonts w:asciiTheme="majorHAnsi" w:eastAsia="Times New Roman" w:hAnsiTheme="majorHAnsi" w:cs="Times New Roman"/>
          <w:sz w:val="24"/>
          <w:szCs w:val="24"/>
          <w:lang w:eastAsia="it-IT"/>
        </w:rPr>
      </w:pPr>
      <w:r w:rsidRPr="00AF40EF">
        <w:rPr>
          <w:rFonts w:asciiTheme="majorHAnsi" w:eastAsia="Times New Roman" w:hAnsiTheme="majorHAnsi" w:cs="Times New Roman"/>
          <w:sz w:val="24"/>
          <w:szCs w:val="24"/>
          <w:lang w:eastAsia="it-IT"/>
        </w:rPr>
        <w:lastRenderedPageBreak/>
        <w:t>Da questo scaturisce il dramma esistenziale di Sartre, in cui il soggetto (ormai ridotto ad oggetto) è il vero responsabile del proprio stato e non gli altri, poiché sono le proprie scelte ad averlo messo in difficoltà.</w:t>
      </w:r>
    </w:p>
    <w:p w:rsidR="00373D3C" w:rsidRPr="00AF40EF" w:rsidRDefault="00373D3C" w:rsidP="00373D3C">
      <w:pPr>
        <w:spacing w:line="360" w:lineRule="auto"/>
        <w:ind w:firstLine="709"/>
        <w:jc w:val="both"/>
        <w:rPr>
          <w:rFonts w:ascii="Times New Roman" w:eastAsia="Times New Roman" w:hAnsi="Times New Roman" w:cs="Times New Roman"/>
          <w:iCs/>
          <w:lang w:eastAsia="it-IT"/>
        </w:rPr>
      </w:pPr>
      <w:r w:rsidRPr="00AF40EF">
        <w:rPr>
          <w:rFonts w:asciiTheme="majorHAnsi" w:eastAsia="Times New Roman" w:hAnsiTheme="majorHAnsi" w:cs="Times New Roman"/>
          <w:i/>
          <w:sz w:val="24"/>
          <w:szCs w:val="24"/>
          <w:lang w:eastAsia="it-IT"/>
        </w:rPr>
        <w:t>“Ma l'esser liberi non è in senso proprio un privilegio, bensí una condanna. Io sono per sempre condannato ad esistere al di là della mia essenza, al di là del moventi e del motivi della mia azione, sono condannato ad essere libero.”</w:t>
      </w:r>
      <w:r w:rsidRPr="00AF40EF">
        <w:rPr>
          <w:rFonts w:asciiTheme="majorHAnsi" w:eastAsia="Times New Roman" w:hAnsiTheme="majorHAnsi" w:cs="Times New Roman"/>
          <w:sz w:val="24"/>
          <w:szCs w:val="24"/>
          <w:lang w:eastAsia="it-IT"/>
        </w:rPr>
        <w:t xml:space="preserve">   </w:t>
      </w:r>
      <w:r w:rsidRPr="00AF40EF">
        <w:rPr>
          <w:rFonts w:asciiTheme="majorHAnsi" w:eastAsia="Times New Roman" w:hAnsiTheme="majorHAnsi" w:cs="Times New Roman"/>
          <w:lang w:eastAsia="it-IT"/>
        </w:rPr>
        <w:t>[</w:t>
      </w:r>
      <w:r w:rsidRPr="00AF40EF">
        <w:rPr>
          <w:rFonts w:ascii="Times New Roman" w:eastAsia="Times New Roman" w:hAnsi="Times New Roman" w:cs="Times New Roman"/>
          <w:iCs/>
          <w:lang w:eastAsia="it-IT"/>
        </w:rPr>
        <w:t>L'essere e il nulla]</w:t>
      </w:r>
    </w:p>
    <w:p w:rsidR="00373D3C" w:rsidRPr="00AF40EF" w:rsidRDefault="00373D3C" w:rsidP="00373D3C">
      <w:pPr>
        <w:spacing w:line="360" w:lineRule="auto"/>
        <w:ind w:firstLine="709"/>
        <w:jc w:val="both"/>
        <w:rPr>
          <w:rFonts w:asciiTheme="majorHAnsi" w:eastAsia="Times New Roman" w:hAnsiTheme="majorHAnsi" w:cs="Times New Roman"/>
          <w:i/>
          <w:sz w:val="24"/>
          <w:szCs w:val="24"/>
          <w:lang w:eastAsia="it-IT"/>
        </w:rPr>
      </w:pPr>
      <w:r w:rsidRPr="00AF40EF">
        <w:rPr>
          <w:rFonts w:asciiTheme="majorHAnsi" w:eastAsia="Times New Roman" w:hAnsiTheme="majorHAnsi" w:cs="Times New Roman"/>
          <w:i/>
          <w:sz w:val="24"/>
          <w:szCs w:val="24"/>
          <w:lang w:eastAsia="it-IT"/>
        </w:rPr>
        <w:t>L'altro, anche solo guardandomi, spossessa me di me stesso, si appropria di me, mi rende "oggetto" per sé. Io non sono piú un "per-sé" ma una "cosa" tra le altre, "parte" del mondo dell'altro. L'esistenza dell'altro dunque "mi colpisce in pieno cuore", mi crea il "malessere", mi getta nella "vergogna" di esser "caduto" al ruolo di "cosa utilizzabile", mi produce quel senso di instabilità che dipende sia dal fatto che so che io esisto per l'altro perché l'altro mi fa esistere (sia pure come cosa), sia perché so che l'altro "mi mette in pericolo", col suo "dominio" su di me.</w:t>
      </w:r>
    </w:p>
    <w:p w:rsidR="00373D3C" w:rsidRPr="00AF40EF" w:rsidRDefault="00373D3C" w:rsidP="00373D3C">
      <w:pPr>
        <w:spacing w:line="360" w:lineRule="auto"/>
        <w:ind w:firstLine="709"/>
        <w:jc w:val="both"/>
        <w:rPr>
          <w:rFonts w:asciiTheme="majorHAnsi" w:eastAsia="Times New Roman" w:hAnsiTheme="majorHAnsi" w:cs="Times New Roman"/>
          <w:i/>
          <w:sz w:val="24"/>
          <w:szCs w:val="24"/>
          <w:lang w:eastAsia="it-IT"/>
        </w:rPr>
      </w:pPr>
      <w:r w:rsidRPr="00AF40EF">
        <w:rPr>
          <w:rFonts w:asciiTheme="majorHAnsi" w:eastAsia="Times New Roman" w:hAnsiTheme="majorHAnsi" w:cs="Times New Roman"/>
          <w:i/>
          <w:sz w:val="24"/>
          <w:szCs w:val="24"/>
          <w:lang w:eastAsia="it-IT"/>
        </w:rPr>
        <w:t>Anche quello d'amore, che altro non è se non volontà di dominio, di conquista, di possesso dell'altro. Ma  non di possederlo come "cosa", ma come "soggetto"; di possederne la libertà, cioè il suo stesso esistere. E infatti chi ama aspira a dissolvere il "tu" dell'amato nel proprio "io: perciò l'amante vuole essere amato, vuole che l'altro conservi in qualche misura quella libertà per la quale egli esiste.</w:t>
      </w:r>
    </w:p>
    <w:p w:rsidR="00373D3C" w:rsidRPr="00AF40EF" w:rsidRDefault="00373D3C" w:rsidP="00373D3C">
      <w:pPr>
        <w:spacing w:line="360" w:lineRule="auto"/>
        <w:ind w:firstLine="709"/>
        <w:jc w:val="both"/>
        <w:rPr>
          <w:rFonts w:asciiTheme="majorHAnsi" w:eastAsia="Times New Roman" w:hAnsiTheme="majorHAnsi" w:cs="Times New Roman"/>
          <w:sz w:val="20"/>
          <w:szCs w:val="20"/>
          <w:lang w:eastAsia="it-IT"/>
        </w:rPr>
      </w:pPr>
      <w:r w:rsidRPr="00AF40EF">
        <w:rPr>
          <w:rFonts w:asciiTheme="majorHAnsi" w:eastAsia="Times New Roman" w:hAnsiTheme="majorHAnsi" w:cs="Times New Roman"/>
          <w:i/>
          <w:sz w:val="24"/>
          <w:szCs w:val="24"/>
          <w:lang w:eastAsia="it-IT"/>
        </w:rPr>
        <w:t>“Tuttavia Dio "esiste", cioè esiste per l'uomo. L'uomo non può fare a meno di pensare a Dio, e lo pensa come suo proprio progetto; egli aspira ad essere Dio. Dio, valore e termine ultimo della trascendenza, rappresenta il limite permanente in base al quale l'uomo si fa annunciare ciò che è. Essere uomo significa tendere ad essere Dio, o, se si preferisce, l'uomo è fondamentalmente desiderio di essere Dio.”</w:t>
      </w:r>
      <w:r w:rsidRPr="00AF40EF">
        <w:rPr>
          <w:rFonts w:asciiTheme="majorHAnsi" w:eastAsia="Times New Roman" w:hAnsiTheme="majorHAnsi" w:cs="Times New Roman"/>
          <w:sz w:val="24"/>
          <w:szCs w:val="24"/>
          <w:lang w:eastAsia="it-IT"/>
        </w:rPr>
        <w:t xml:space="preserve">       </w:t>
      </w:r>
      <w:r w:rsidR="00142E9D">
        <w:rPr>
          <w:rFonts w:asciiTheme="majorHAnsi" w:eastAsia="Times New Roman" w:hAnsiTheme="majorHAnsi" w:cs="Times New Roman"/>
          <w:sz w:val="24"/>
          <w:szCs w:val="24"/>
          <w:lang w:eastAsia="it-IT"/>
        </w:rPr>
        <w:tab/>
      </w:r>
      <w:r w:rsidRPr="00AF40EF">
        <w:rPr>
          <w:rFonts w:asciiTheme="majorHAnsi" w:eastAsia="Times New Roman" w:hAnsiTheme="majorHAnsi" w:cs="Times New Roman"/>
          <w:sz w:val="24"/>
          <w:szCs w:val="24"/>
          <w:lang w:eastAsia="it-IT"/>
        </w:rPr>
        <w:t xml:space="preserve">  </w:t>
      </w:r>
      <w:r w:rsidRPr="00AF40EF">
        <w:rPr>
          <w:rFonts w:asciiTheme="majorHAnsi" w:eastAsia="Times New Roman" w:hAnsiTheme="majorHAnsi" w:cs="Times New Roman"/>
          <w:sz w:val="20"/>
          <w:szCs w:val="20"/>
          <w:lang w:eastAsia="it-IT"/>
        </w:rPr>
        <w:t>[L'essere e il nulla]</w:t>
      </w:r>
    </w:p>
    <w:p w:rsidR="00373D3C" w:rsidRPr="00AF40EF" w:rsidRDefault="00373D3C" w:rsidP="00373D3C">
      <w:pPr>
        <w:spacing w:line="360" w:lineRule="auto"/>
        <w:ind w:firstLine="709"/>
        <w:jc w:val="both"/>
        <w:rPr>
          <w:rFonts w:asciiTheme="majorHAnsi" w:eastAsia="Times New Roman" w:hAnsiTheme="majorHAnsi" w:cs="Times New Roman"/>
          <w:sz w:val="24"/>
          <w:szCs w:val="24"/>
          <w:lang w:eastAsia="it-IT"/>
        </w:rPr>
      </w:pPr>
    </w:p>
    <w:p w:rsidR="00373D3C" w:rsidRPr="00AF40EF" w:rsidRDefault="00373D3C" w:rsidP="00373D3C">
      <w:pPr>
        <w:spacing w:line="360" w:lineRule="auto"/>
        <w:ind w:firstLine="709"/>
        <w:jc w:val="both"/>
        <w:rPr>
          <w:rFonts w:asciiTheme="majorHAnsi" w:eastAsia="Times New Roman" w:hAnsiTheme="majorHAnsi" w:cs="Times New Roman"/>
          <w:sz w:val="24"/>
          <w:szCs w:val="24"/>
          <w:lang w:eastAsia="it-IT"/>
        </w:rPr>
      </w:pPr>
      <w:r w:rsidRPr="00AF40EF">
        <w:rPr>
          <w:rFonts w:asciiTheme="majorHAnsi" w:eastAsia="Times New Roman" w:hAnsiTheme="majorHAnsi" w:cs="Times New Roman"/>
          <w:sz w:val="24"/>
          <w:szCs w:val="24"/>
          <w:lang w:eastAsia="it-IT"/>
        </w:rPr>
        <w:t>La stessa opera fu scritta nel 1943 nel pieno dell’occupazione tedesca della Francia, anni in cui le tensioni tra gli Stati durante la guerra diventano più acute, all’interno delle quali  gli intellettuali, nonché la popolazione stessa, vivono il dramma esistenziale, che genera il sentimento della nausea.</w:t>
      </w:r>
    </w:p>
    <w:p w:rsidR="00373D3C" w:rsidRPr="00AF40EF" w:rsidRDefault="00373D3C" w:rsidP="00373D3C">
      <w:pPr>
        <w:spacing w:line="360" w:lineRule="auto"/>
        <w:jc w:val="both"/>
        <w:rPr>
          <w:rFonts w:asciiTheme="majorHAnsi" w:eastAsia="Times New Roman" w:hAnsiTheme="majorHAnsi" w:cs="Times New Roman"/>
          <w:sz w:val="24"/>
          <w:szCs w:val="24"/>
          <w:lang w:eastAsia="it-IT"/>
        </w:rPr>
      </w:pPr>
    </w:p>
    <w:p w:rsidR="00373D3C" w:rsidRPr="00AF40EF" w:rsidRDefault="00373D3C" w:rsidP="00373D3C">
      <w:pPr>
        <w:spacing w:line="360" w:lineRule="auto"/>
        <w:jc w:val="both"/>
        <w:rPr>
          <w:rFonts w:asciiTheme="majorHAnsi" w:eastAsia="Times New Roman" w:hAnsiTheme="majorHAnsi" w:cs="Times New Roman"/>
          <w:sz w:val="24"/>
          <w:szCs w:val="24"/>
          <w:lang w:eastAsia="it-IT"/>
        </w:rPr>
      </w:pPr>
    </w:p>
    <w:p w:rsidR="00373D3C" w:rsidRPr="00AF40EF" w:rsidRDefault="00373D3C" w:rsidP="00373D3C">
      <w:pPr>
        <w:ind w:left="3261" w:firstLine="709"/>
        <w:rPr>
          <w:b/>
          <w:sz w:val="32"/>
          <w:szCs w:val="32"/>
        </w:rPr>
      </w:pPr>
      <w:r w:rsidRPr="00AF40EF">
        <w:rPr>
          <w:b/>
          <w:sz w:val="32"/>
          <w:szCs w:val="32"/>
        </w:rPr>
        <w:lastRenderedPageBreak/>
        <w:t>“La nausea”</w:t>
      </w:r>
    </w:p>
    <w:p w:rsidR="00373D3C" w:rsidRPr="00AF40EF" w:rsidRDefault="00373D3C" w:rsidP="00373D3C">
      <w:pPr>
        <w:ind w:left="3539" w:firstLine="709"/>
        <w:rPr>
          <w:b/>
          <w:sz w:val="32"/>
          <w:szCs w:val="32"/>
        </w:rPr>
      </w:pPr>
    </w:p>
    <w:p w:rsidR="00373D3C" w:rsidRPr="00AF40EF" w:rsidRDefault="00373D3C" w:rsidP="00373D3C">
      <w:pPr>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La </w:t>
      </w:r>
      <w:r w:rsidRPr="00AF40EF">
        <w:rPr>
          <w:rFonts w:asciiTheme="majorHAnsi" w:hAnsiTheme="majorHAnsi"/>
          <w:bCs/>
          <w:i/>
          <w:sz w:val="24"/>
          <w:szCs w:val="24"/>
        </w:rPr>
        <w:t>Nausea</w:t>
      </w:r>
      <w:r w:rsidRPr="00AF40EF">
        <w:rPr>
          <w:rFonts w:asciiTheme="majorHAnsi" w:hAnsiTheme="majorHAnsi"/>
          <w:sz w:val="24"/>
          <w:szCs w:val="24"/>
        </w:rPr>
        <w:t>, per Sartre, altro non è che una dimensione metafisica, un atteggiamento psicologico nei confronti dell’esistenza che pervade tutto il nostro essere, al punto che persino le “cose in-sé” hanno il potere di incidere profondamente su</w:t>
      </w:r>
      <w:r w:rsidR="003B20AA">
        <w:rPr>
          <w:rFonts w:asciiTheme="majorHAnsi" w:hAnsiTheme="majorHAnsi"/>
          <w:sz w:val="24"/>
          <w:szCs w:val="24"/>
        </w:rPr>
        <w:t xml:space="preserve">lla coscienza, sul “per-sé”. </w:t>
      </w:r>
      <w:r w:rsidRPr="00AF40EF">
        <w:rPr>
          <w:rFonts w:asciiTheme="majorHAnsi" w:hAnsiTheme="majorHAnsi"/>
          <w:sz w:val="24"/>
          <w:szCs w:val="24"/>
        </w:rPr>
        <w:t xml:space="preserve">Le sensazioni che tali “cose” suscitano sono, secondo Sartre, </w:t>
      </w:r>
      <w:r w:rsidRPr="00AF40EF">
        <w:rPr>
          <w:rFonts w:asciiTheme="majorHAnsi" w:hAnsiTheme="majorHAnsi"/>
          <w:bCs/>
          <w:i/>
          <w:sz w:val="24"/>
          <w:szCs w:val="24"/>
        </w:rPr>
        <w:t>ribrezzo</w:t>
      </w:r>
      <w:r w:rsidRPr="00AF40EF">
        <w:rPr>
          <w:rFonts w:asciiTheme="majorHAnsi" w:hAnsiTheme="majorHAnsi"/>
          <w:sz w:val="24"/>
          <w:szCs w:val="24"/>
        </w:rPr>
        <w:t xml:space="preserve"> e </w:t>
      </w:r>
      <w:r w:rsidRPr="00AF40EF">
        <w:rPr>
          <w:rFonts w:asciiTheme="majorHAnsi" w:hAnsiTheme="majorHAnsi"/>
          <w:bCs/>
          <w:i/>
          <w:sz w:val="24"/>
          <w:szCs w:val="24"/>
        </w:rPr>
        <w:t>disgusto</w:t>
      </w:r>
      <w:r w:rsidRPr="00AF40EF">
        <w:rPr>
          <w:rFonts w:asciiTheme="majorHAnsi" w:hAnsiTheme="majorHAnsi"/>
          <w:sz w:val="24"/>
          <w:szCs w:val="24"/>
        </w:rPr>
        <w:t>.</w:t>
      </w:r>
      <w:r>
        <w:rPr>
          <w:rFonts w:asciiTheme="majorHAnsi" w:hAnsiTheme="majorHAnsi"/>
          <w:sz w:val="24"/>
          <w:szCs w:val="24"/>
        </w:rPr>
        <w:t xml:space="preserve"> </w:t>
      </w:r>
      <w:r w:rsidRPr="00AF40EF">
        <w:rPr>
          <w:rFonts w:asciiTheme="majorHAnsi" w:hAnsiTheme="majorHAnsi"/>
          <w:sz w:val="24"/>
          <w:szCs w:val="24"/>
        </w:rPr>
        <w:t xml:space="preserve">Ciò che ci circonda, nostro malgrado,  ci “tocca” e ci opprime. Gli oggetti del quotidiano sono “di troppo”, “pesano” nella loro “gonfiezza”, tanto da risultare soffocanti. </w:t>
      </w:r>
      <w:r w:rsidRPr="00AF40EF">
        <w:rPr>
          <w:rFonts w:asciiTheme="majorHAnsi" w:hAnsiTheme="majorHAnsi"/>
          <w:sz w:val="24"/>
          <w:szCs w:val="24"/>
        </w:rPr>
        <w:tab/>
      </w:r>
    </w:p>
    <w:p w:rsidR="00373D3C" w:rsidRPr="00AF40EF" w:rsidRDefault="00373D3C" w:rsidP="00373D3C">
      <w:pPr>
        <w:spacing w:line="360" w:lineRule="auto"/>
        <w:jc w:val="both"/>
        <w:rPr>
          <w:rFonts w:asciiTheme="majorHAnsi" w:hAnsiTheme="majorHAnsi"/>
          <w:sz w:val="24"/>
          <w:szCs w:val="24"/>
        </w:rPr>
      </w:pPr>
      <w:r w:rsidRPr="00AF40EF">
        <w:rPr>
          <w:rFonts w:asciiTheme="majorHAnsi" w:hAnsiTheme="majorHAnsi"/>
          <w:sz w:val="24"/>
          <w:szCs w:val="24"/>
        </w:rPr>
        <w:tab/>
        <w:t xml:space="preserve">Protagonista de “La Nausea”, che per la struttura possiamo considerare un </w:t>
      </w:r>
      <w:r w:rsidRPr="00AF40EF">
        <w:rPr>
          <w:rFonts w:asciiTheme="majorHAnsi" w:hAnsiTheme="majorHAnsi"/>
          <w:iCs/>
          <w:sz w:val="24"/>
          <w:szCs w:val="24"/>
        </w:rPr>
        <w:t>romanzo-diario</w:t>
      </w:r>
      <w:r w:rsidRPr="00AF40EF">
        <w:rPr>
          <w:rFonts w:asciiTheme="majorHAnsi" w:hAnsiTheme="majorHAnsi"/>
          <w:sz w:val="24"/>
          <w:szCs w:val="24"/>
        </w:rPr>
        <w:t xml:space="preserve">, è </w:t>
      </w:r>
      <w:r w:rsidRPr="00AF40EF">
        <w:rPr>
          <w:rFonts w:asciiTheme="majorHAnsi" w:hAnsiTheme="majorHAnsi"/>
          <w:bCs/>
          <w:sz w:val="24"/>
          <w:szCs w:val="24"/>
        </w:rPr>
        <w:t>Antoine Roquentin</w:t>
      </w:r>
      <w:r w:rsidRPr="00AF40EF">
        <w:rPr>
          <w:rFonts w:asciiTheme="majorHAnsi" w:hAnsiTheme="majorHAnsi"/>
          <w:sz w:val="24"/>
          <w:szCs w:val="24"/>
        </w:rPr>
        <w:t>, un intellettuale/scrittore che, per completare le sue ricerche storico biografiche sul marchese di Rollebon, libertino vissuto in epoca settecentesca, si stabilisce per tre anni a Bouville – ove si svolge la vicenda – dove sperimenterà per la prima volta la Nausea.</w:t>
      </w:r>
    </w:p>
    <w:p w:rsidR="00373D3C" w:rsidRPr="00AF40EF" w:rsidRDefault="00373D3C" w:rsidP="00373D3C">
      <w:pPr>
        <w:spacing w:line="360" w:lineRule="auto"/>
        <w:ind w:firstLine="709"/>
        <w:jc w:val="both"/>
        <w:rPr>
          <w:rFonts w:asciiTheme="majorHAnsi" w:hAnsiTheme="majorHAnsi"/>
          <w:sz w:val="24"/>
          <w:szCs w:val="24"/>
        </w:rPr>
      </w:pPr>
      <w:r w:rsidRPr="00AF40EF">
        <w:rPr>
          <w:rFonts w:asciiTheme="majorHAnsi" w:hAnsiTheme="majorHAnsi"/>
          <w:noProof/>
          <w:sz w:val="24"/>
          <w:szCs w:val="24"/>
          <w:lang w:eastAsia="it-IT"/>
        </w:rPr>
        <w:drawing>
          <wp:anchor distT="0" distB="0" distL="114300" distR="114300" simplePos="0" relativeHeight="251714560" behindDoc="0" locked="0" layoutInCell="1" allowOverlap="1">
            <wp:simplePos x="0" y="0"/>
            <wp:positionH relativeFrom="column">
              <wp:posOffset>3510915</wp:posOffset>
            </wp:positionH>
            <wp:positionV relativeFrom="paragraph">
              <wp:posOffset>908050</wp:posOffset>
            </wp:positionV>
            <wp:extent cx="2614930" cy="4053205"/>
            <wp:effectExtent l="19050" t="0" r="0" b="0"/>
            <wp:wrapSquare wrapText="bothSides"/>
            <wp:docPr id="46" name="Immagine 2" descr="C:\Documents and Settings\Sabri\Desktop\vuoto\filosofia\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abri\Desktop\vuoto\filosofia\untitled.bmp"/>
                    <pic:cNvPicPr>
                      <a:picLocks noChangeAspect="1" noChangeArrowheads="1"/>
                    </pic:cNvPicPr>
                  </pic:nvPicPr>
                  <pic:blipFill>
                    <a:blip r:embed="rId88">
                      <a:lum contrast="10000"/>
                    </a:blip>
                    <a:srcRect/>
                    <a:stretch>
                      <a:fillRect/>
                    </a:stretch>
                  </pic:blipFill>
                  <pic:spPr bwMode="auto">
                    <a:xfrm>
                      <a:off x="0" y="0"/>
                      <a:ext cx="2614930" cy="4053205"/>
                    </a:xfrm>
                    <a:prstGeom prst="rect">
                      <a:avLst/>
                    </a:prstGeom>
                    <a:noFill/>
                    <a:ln w="9525">
                      <a:noFill/>
                      <a:miter lim="800000"/>
                      <a:headEnd/>
                      <a:tailEnd/>
                    </a:ln>
                  </pic:spPr>
                </pic:pic>
              </a:graphicData>
            </a:graphic>
          </wp:anchor>
        </w:drawing>
      </w:r>
      <w:r w:rsidRPr="00AF40EF">
        <w:rPr>
          <w:rFonts w:asciiTheme="majorHAnsi" w:hAnsiTheme="majorHAnsi"/>
          <w:sz w:val="24"/>
          <w:szCs w:val="24"/>
        </w:rPr>
        <w:t xml:space="preserve"> In un certo senso la sensibilità di Sartre è affine a quella dei filosofi Orfici di età presocratica, proprio per il senso di pena e tristezza che essi attribuivano alla condizione degli uomini sulla terra. La nausea scopre "l’inferno del quotidiano", le cui categorie non sono il nulla e il vuoto, bensì la nullità e la vacuità di ciò che "è di troppo". "La Nausea non è in me: io la sento laggiù sul muro, sulle bretelle, dappertutto attorno a me. Fa tutt’uno col caffè, son io che sono in essa".</w:t>
      </w:r>
    </w:p>
    <w:p w:rsidR="00373D3C" w:rsidRPr="00AF40EF" w:rsidRDefault="00373D3C" w:rsidP="00373D3C">
      <w:pPr>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Le considerazioni filosofiche dell’io narrante, il protagonista Antoine Roquentin, trovano espressione linguistica nella modalità discorsiva del flusso di coscienza. Temi narrativi e riflessivi si susseguono secondo una successione arbitraria, che simula i ritmi delle libere associazioni mentali, motivati nell’incipit grazie all’espediente del manoscritto ritrovato e pubblicato dagli editori: il diario di Antoine Roquentin, appunto. </w:t>
      </w:r>
    </w:p>
    <w:p w:rsidR="00373D3C" w:rsidRPr="00AF40EF" w:rsidRDefault="00373D3C" w:rsidP="00373D3C">
      <w:pPr>
        <w:spacing w:line="360" w:lineRule="auto"/>
        <w:ind w:firstLine="709"/>
        <w:jc w:val="both"/>
        <w:rPr>
          <w:rFonts w:asciiTheme="majorHAnsi" w:hAnsiTheme="majorHAnsi"/>
          <w:sz w:val="24"/>
          <w:szCs w:val="24"/>
        </w:rPr>
      </w:pPr>
    </w:p>
    <w:p w:rsidR="00373D3C" w:rsidRPr="00AF40EF" w:rsidRDefault="00373D3C" w:rsidP="00373D3C">
      <w:pPr>
        <w:spacing w:line="360" w:lineRule="auto"/>
        <w:ind w:firstLine="709"/>
        <w:jc w:val="both"/>
        <w:rPr>
          <w:rFonts w:asciiTheme="majorHAnsi" w:hAnsiTheme="majorHAnsi"/>
          <w:sz w:val="24"/>
          <w:szCs w:val="24"/>
        </w:rPr>
      </w:pPr>
      <w:r w:rsidRPr="00AF40EF">
        <w:rPr>
          <w:rFonts w:asciiTheme="majorHAnsi" w:hAnsiTheme="majorHAnsi"/>
          <w:sz w:val="24"/>
          <w:szCs w:val="24"/>
        </w:rPr>
        <w:t>Il gioco letterario delle note integrative apposte al manoscritto si interrompe dopo pochissime pagine: la rinuncia nei confronti del punto di vista del narratore esterno è una modalità utilizzata da Sartre per sottolineare l’inutilità del commento, perché "gli avvenimenti si verificano in un senso e noi li raccontiamo in senso inverso".</w:t>
      </w:r>
    </w:p>
    <w:p w:rsidR="00373D3C" w:rsidRPr="00AF40EF" w:rsidRDefault="00373D3C" w:rsidP="00373D3C">
      <w:pPr>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La nausea impegna a sua volta in un altro tipo di ricerca, quella delle fonti di riferimento che stanno alla base del testo: i richiami più influenti chiamano in causa i filosofi: Heidegger e Husserl. L’esistenza anonima e banale che non possiede il coraggio dell’angoscia innanzi alla morte, così come Heidegger la descrive, ha infatti inequivocabili e profonde affinità con la Nausea. </w:t>
      </w:r>
    </w:p>
    <w:p w:rsidR="00373D3C" w:rsidRPr="00AF40EF" w:rsidRDefault="00373D3C" w:rsidP="00373D3C">
      <w:pPr>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Improvvisamente l’identificazione dell’oggetto mediante il nome fa balenare l’idea che anche l’esercizio del nominare sia del tutto inconsistente. L’utilizzo della parola decade, perciò “la parola sedile rifiuta di andarsi a posare sulla cosa, sul sedile appunto che appare piuttosto simile ad un ventre, con tutte le sue zampe morte”. Ma nello stesso momento in cui il protagonista smarrisce la consapevolezza della parola, cioè il potere di far corrispondere segni e significati, la realtà assume "forma di un vuoto". Questo è il processo mediante il quale </w:t>
      </w:r>
      <w:r w:rsidRPr="00AF40EF">
        <w:rPr>
          <w:rFonts w:asciiTheme="majorHAnsi" w:hAnsiTheme="majorHAnsi"/>
          <w:i/>
          <w:sz w:val="24"/>
          <w:szCs w:val="24"/>
        </w:rPr>
        <w:t>l’esistenza corrode l’essere</w:t>
      </w:r>
      <w:r w:rsidRPr="00AF40EF">
        <w:rPr>
          <w:rFonts w:asciiTheme="majorHAnsi" w:hAnsiTheme="majorHAnsi"/>
          <w:sz w:val="24"/>
          <w:szCs w:val="24"/>
        </w:rPr>
        <w:t>.</w:t>
      </w:r>
    </w:p>
    <w:p w:rsidR="00373D3C" w:rsidRPr="00AF40EF" w:rsidRDefault="00373D3C" w:rsidP="00373D3C">
      <w:pPr>
        <w:spacing w:line="360" w:lineRule="auto"/>
        <w:ind w:firstLine="709"/>
        <w:jc w:val="both"/>
        <w:rPr>
          <w:rFonts w:asciiTheme="majorHAnsi" w:hAnsiTheme="majorHAnsi"/>
          <w:sz w:val="24"/>
          <w:szCs w:val="24"/>
        </w:rPr>
      </w:pPr>
      <w:r w:rsidRPr="00AF40EF">
        <w:rPr>
          <w:rFonts w:asciiTheme="majorHAnsi" w:hAnsiTheme="majorHAnsi"/>
          <w:sz w:val="24"/>
          <w:szCs w:val="24"/>
        </w:rPr>
        <w:t>Il meccanismo del ricordo è altrettanto pericoloso: il pensiero di Anny, l’ex fidanzata, è una fuga dal presente, un ulteriore inganno di Roquentin che preferisce raccontarsi la vita, anziché avere il coraggio di viverla. “Tutto è gratuito, questo giardino, questa città, io stesso. E quando vi capita di rendervene conto, vi si rivolta lo stomaco e tutto si mette a fluttuare... ecco la Nausea”</w:t>
      </w:r>
    </w:p>
    <w:p w:rsidR="00373D3C" w:rsidRPr="00AF40EF" w:rsidRDefault="00373D3C" w:rsidP="00373D3C">
      <w:pPr>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Attualmente, a distanza di oltre sessant’anni, il romanzo assume una connotazione davvero singolare: Sartre ha predetto in chiave psicologica un’angoscia di vivere che nel nuovo millennio sta esplodendo in eclatanti patologie manifestate attraverso i malesseri del corpo. E dunque </w:t>
      </w:r>
      <w:r w:rsidRPr="00AF40EF">
        <w:rPr>
          <w:rFonts w:asciiTheme="majorHAnsi" w:hAnsiTheme="majorHAnsi"/>
          <w:i/>
          <w:sz w:val="24"/>
          <w:szCs w:val="24"/>
        </w:rPr>
        <w:t>non si può sperperare l’esistenza senza un progetto</w:t>
      </w:r>
      <w:r w:rsidRPr="00AF40EF">
        <w:rPr>
          <w:rFonts w:asciiTheme="majorHAnsi" w:hAnsiTheme="majorHAnsi"/>
          <w:sz w:val="24"/>
          <w:szCs w:val="24"/>
        </w:rPr>
        <w:t>: è il messaggio finale di Roquentin. L’importante è attraversare il testo alla ricerca di questa consapevolezza, ben determinati a voler vivere, piuttosto che a raccontarsi.</w:t>
      </w:r>
    </w:p>
    <w:p w:rsidR="00373D3C" w:rsidRPr="00AF40EF" w:rsidRDefault="00373D3C" w:rsidP="00373D3C">
      <w:pPr>
        <w:spacing w:line="360" w:lineRule="auto"/>
        <w:ind w:firstLine="709"/>
        <w:jc w:val="both"/>
        <w:rPr>
          <w:rFonts w:asciiTheme="majorHAnsi" w:hAnsiTheme="majorHAnsi"/>
          <w:sz w:val="24"/>
          <w:szCs w:val="24"/>
        </w:rPr>
      </w:pPr>
    </w:p>
    <w:p w:rsidR="00373D3C" w:rsidRPr="00AF40EF" w:rsidRDefault="00373D3C" w:rsidP="00373D3C">
      <w:pPr>
        <w:spacing w:line="360" w:lineRule="auto"/>
        <w:jc w:val="both"/>
        <w:rPr>
          <w:rFonts w:asciiTheme="majorHAnsi" w:eastAsia="Times New Roman" w:hAnsiTheme="majorHAnsi" w:cs="Times New Roman"/>
          <w:sz w:val="24"/>
          <w:szCs w:val="24"/>
          <w:lang w:eastAsia="it-IT"/>
        </w:rPr>
      </w:pPr>
    </w:p>
    <w:p w:rsidR="00CF283A" w:rsidRPr="00AF40EF" w:rsidRDefault="00373D3C" w:rsidP="00373D3C">
      <w:pPr>
        <w:spacing w:before="100" w:beforeAutospacing="1" w:after="100" w:afterAutospacing="1" w:line="240" w:lineRule="auto"/>
        <w:jc w:val="center"/>
        <w:rPr>
          <w:rFonts w:eastAsia="Times New Roman" w:cs="Times New Roman"/>
          <w:b/>
          <w:sz w:val="48"/>
          <w:szCs w:val="48"/>
          <w:lang w:val="en-US" w:eastAsia="it-IT"/>
        </w:rPr>
      </w:pPr>
      <w:r w:rsidRPr="00373D3C">
        <w:rPr>
          <w:rFonts w:eastAsia="Times New Roman" w:cs="Times New Roman"/>
          <w:b/>
          <w:sz w:val="48"/>
          <w:szCs w:val="48"/>
          <w:lang w:eastAsia="it-IT"/>
        </w:rPr>
        <w:lastRenderedPageBreak/>
        <w:t xml:space="preserve"> </w:t>
      </w:r>
      <w:r w:rsidR="00CF283A" w:rsidRPr="00AF40EF">
        <w:rPr>
          <w:rFonts w:eastAsia="Times New Roman" w:cs="Times New Roman"/>
          <w:b/>
          <w:sz w:val="48"/>
          <w:szCs w:val="48"/>
          <w:lang w:val="en-US" w:eastAsia="it-IT"/>
        </w:rPr>
        <w:t>“Waiting for Godot”</w:t>
      </w:r>
    </w:p>
    <w:p w:rsidR="00CF283A" w:rsidRPr="00AF40EF" w:rsidRDefault="00CF283A" w:rsidP="00CF283A">
      <w:pPr>
        <w:spacing w:before="100" w:beforeAutospacing="1" w:after="100" w:afterAutospacing="1" w:line="240" w:lineRule="auto"/>
        <w:jc w:val="center"/>
        <w:rPr>
          <w:rFonts w:eastAsia="Times New Roman" w:cs="Times New Roman"/>
          <w:b/>
          <w:sz w:val="16"/>
          <w:szCs w:val="16"/>
          <w:lang w:val="en-US" w:eastAsia="it-IT"/>
        </w:rPr>
      </w:pPr>
      <w:r w:rsidRPr="00AF40EF">
        <w:rPr>
          <w:rFonts w:eastAsia="Times New Roman" w:cs="Times New Roman"/>
          <w:b/>
          <w:sz w:val="40"/>
          <w:szCs w:val="40"/>
          <w:lang w:val="en-US" w:eastAsia="it-IT"/>
        </w:rPr>
        <w:t>a tragicomedy in two acts</w:t>
      </w:r>
    </w:p>
    <w:p w:rsidR="00CF283A" w:rsidRPr="00AF40EF" w:rsidRDefault="00CF283A" w:rsidP="00CF283A">
      <w:pPr>
        <w:rPr>
          <w:sz w:val="16"/>
          <w:szCs w:val="16"/>
          <w:lang w:val="en-US"/>
        </w:rPr>
      </w:pPr>
    </w:p>
    <w:p w:rsidR="00CF283A" w:rsidRPr="00AF40EF" w:rsidRDefault="00CF283A" w:rsidP="00CF283A">
      <w:pPr>
        <w:rPr>
          <w:sz w:val="16"/>
          <w:szCs w:val="16"/>
          <w:lang w:val="en-US"/>
        </w:rPr>
      </w:pPr>
    </w:p>
    <w:p w:rsidR="00CF283A" w:rsidRPr="00AF40EF" w:rsidRDefault="00CF283A" w:rsidP="00CF283A">
      <w:pPr>
        <w:rPr>
          <w:sz w:val="16"/>
          <w:szCs w:val="16"/>
          <w:lang w:val="en-US"/>
        </w:rPr>
      </w:pPr>
    </w:p>
    <w:p w:rsidR="00CF283A" w:rsidRPr="00AF40EF" w:rsidRDefault="00CF283A" w:rsidP="00CF283A">
      <w:pPr>
        <w:rPr>
          <w:sz w:val="16"/>
          <w:szCs w:val="16"/>
          <w:lang w:val="en-US"/>
        </w:rPr>
      </w:pPr>
    </w:p>
    <w:p w:rsidR="00CF283A" w:rsidRPr="00AF40EF" w:rsidRDefault="00CF283A" w:rsidP="00CF283A">
      <w:pPr>
        <w:rPr>
          <w:sz w:val="16"/>
          <w:szCs w:val="16"/>
          <w:lang w:val="en-US"/>
        </w:rPr>
      </w:pPr>
    </w:p>
    <w:p w:rsidR="00CF283A" w:rsidRPr="00AF40EF" w:rsidRDefault="00CF283A" w:rsidP="00CF283A">
      <w:pPr>
        <w:pStyle w:val="Paragrafoelenco"/>
        <w:numPr>
          <w:ilvl w:val="0"/>
          <w:numId w:val="2"/>
        </w:numPr>
        <w:spacing w:before="100" w:beforeAutospacing="1" w:after="100" w:afterAutospacing="1" w:line="240" w:lineRule="auto"/>
        <w:rPr>
          <w:rFonts w:eastAsia="Times New Roman" w:cs="Times New Roman"/>
          <w:b/>
          <w:sz w:val="16"/>
          <w:szCs w:val="16"/>
          <w:u w:val="single"/>
          <w:lang w:val="en-US" w:eastAsia="it-IT"/>
        </w:rPr>
      </w:pPr>
      <w:r w:rsidRPr="00AF40EF">
        <w:rPr>
          <w:rFonts w:eastAsia="Times New Roman" w:cs="Times New Roman"/>
          <w:b/>
          <w:sz w:val="32"/>
          <w:szCs w:val="32"/>
          <w:u w:val="single"/>
          <w:lang w:val="en-US" w:eastAsia="it-IT"/>
        </w:rPr>
        <w:t>Introduction</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sz w:val="16"/>
          <w:szCs w:val="16"/>
          <w:lang w:val="en-US"/>
        </w:rPr>
      </w:pPr>
      <w:r w:rsidRPr="00AF40EF">
        <w:rPr>
          <w:rFonts w:asciiTheme="majorHAnsi" w:hAnsiTheme="majorHAnsi"/>
          <w:w w:val="105"/>
          <w:lang w:val="en-US"/>
        </w:rPr>
        <w:t xml:space="preserve">The play is divided into two acts. In Act I two tramps, VIadimir and Estragon, or Didi and Gogo, are waiting on a country road for a mysterious Godot, who eventually sends a boy to inform them he will surely come on the following day. The tramps are continually aware of cold, hunger and pain; they quarrel and think about separation and even suicide in each act, yet remain dependent on each other and never do anything. As opposed to the two protagonists, the other characters in the play, Pozzo and Lucky, who are physically linked to each other by a rape as well as by a tyrannical relationship of master and servant, make continuous purposeless journeys to fill their existence. Act II differs only apparently from the first, and the play ends with the two tramps still waiting for Godot who never comes. </w:t>
      </w:r>
    </w:p>
    <w:p w:rsidR="00CF283A" w:rsidRPr="00AF40EF" w:rsidRDefault="00CF283A" w:rsidP="00CF283A">
      <w:pPr>
        <w:spacing w:before="100" w:beforeAutospacing="1" w:after="100" w:afterAutospacing="1" w:line="240" w:lineRule="auto"/>
        <w:rPr>
          <w:rFonts w:eastAsia="Times New Roman" w:cs="Times New Roman"/>
          <w:b/>
          <w:sz w:val="16"/>
          <w:szCs w:val="16"/>
          <w:lang w:val="en-US" w:eastAsia="it-IT"/>
        </w:rPr>
      </w:pPr>
    </w:p>
    <w:p w:rsidR="00CF283A" w:rsidRPr="00AF40EF" w:rsidRDefault="00CF283A" w:rsidP="00CF283A">
      <w:pPr>
        <w:pStyle w:val="Paragrafoelenco"/>
        <w:numPr>
          <w:ilvl w:val="0"/>
          <w:numId w:val="2"/>
        </w:numPr>
        <w:spacing w:before="100" w:beforeAutospacing="1" w:after="100" w:afterAutospacing="1" w:line="240" w:lineRule="auto"/>
        <w:rPr>
          <w:rFonts w:eastAsia="Times New Roman" w:cs="Times New Roman"/>
          <w:b/>
          <w:sz w:val="32"/>
          <w:szCs w:val="32"/>
          <w:u w:val="single"/>
          <w:lang w:val="en-US" w:eastAsia="it-IT"/>
        </w:rPr>
      </w:pPr>
      <w:r w:rsidRPr="00AF40EF">
        <w:rPr>
          <w:rFonts w:eastAsia="Times New Roman" w:cs="Times New Roman"/>
          <w:b/>
          <w:sz w:val="32"/>
          <w:szCs w:val="32"/>
          <w:u w:val="single"/>
          <w:lang w:val="en-US" w:eastAsia="it-IT"/>
        </w:rPr>
        <w:t>Historical and social background</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The early twentieth century had been overshadowed by two World Wars that brought about uncertainties, despair, and new challenges to all of mankind. The intensity and calamities of the wars found sharp reflections in the writings of the time. The global conflict and the nuclear destruction marked a durable impact on the minds of the writers. The search for meaning had begun. With the future still hazy, writers began to search and research the new meaning of existence in a drastically changed world. A </w:t>
      </w:r>
      <w:hyperlink r:id="rId89" w:tgtFrame="_top" w:history="1">
        <w:r w:rsidRPr="00AF40EF">
          <w:rPr>
            <w:rFonts w:asciiTheme="majorHAnsi" w:hAnsiTheme="majorHAnsi"/>
            <w:w w:val="105"/>
            <w:lang w:val="en-US"/>
          </w:rPr>
          <w:t>spirit</w:t>
        </w:r>
      </w:hyperlink>
      <w:r w:rsidRPr="00AF40EF">
        <w:rPr>
          <w:rFonts w:asciiTheme="majorHAnsi" w:hAnsiTheme="majorHAnsi"/>
          <w:w w:val="105"/>
          <w:lang w:val="en-US"/>
        </w:rPr>
        <w:t xml:space="preserve"> of restlessness with a mixture of sardonic bitterness became an inherent feature of the writings.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p>
    <w:p w:rsidR="00CF283A" w:rsidRPr="00AF40EF" w:rsidRDefault="00CF283A" w:rsidP="00CF283A">
      <w:pPr>
        <w:pStyle w:val="Paragrafoelenco"/>
        <w:numPr>
          <w:ilvl w:val="0"/>
          <w:numId w:val="2"/>
        </w:numPr>
        <w:spacing w:before="100" w:beforeAutospacing="1" w:after="100" w:afterAutospacing="1" w:line="240" w:lineRule="auto"/>
        <w:rPr>
          <w:rFonts w:eastAsia="Times New Roman" w:cs="Times New Roman"/>
          <w:b/>
          <w:sz w:val="32"/>
          <w:szCs w:val="32"/>
          <w:u w:val="single"/>
          <w:lang w:val="en-US" w:eastAsia="it-IT"/>
        </w:rPr>
      </w:pPr>
      <w:r w:rsidRPr="00AF40EF">
        <w:rPr>
          <w:rFonts w:eastAsia="Times New Roman" w:cs="Times New Roman"/>
          <w:b/>
          <w:sz w:val="32"/>
          <w:szCs w:val="32"/>
          <w:u w:val="single"/>
          <w:lang w:val="en-US" w:eastAsia="it-IT"/>
        </w:rPr>
        <w:lastRenderedPageBreak/>
        <w:t>Literature of the absurd</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The literature of the Absurd is a particular kind of writing in which there is no particular attention spent developing a recognizable plot, no detailed characterization, and no readily definable theme.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noProof/>
        </w:rPr>
        <w:drawing>
          <wp:anchor distT="0" distB="0" distL="114300" distR="114300" simplePos="0" relativeHeight="251684864" behindDoc="0" locked="0" layoutInCell="1" allowOverlap="1">
            <wp:simplePos x="0" y="0"/>
            <wp:positionH relativeFrom="column">
              <wp:posOffset>2978150</wp:posOffset>
            </wp:positionH>
            <wp:positionV relativeFrom="paragraph">
              <wp:posOffset>1377315</wp:posOffset>
            </wp:positionV>
            <wp:extent cx="3069590" cy="3999230"/>
            <wp:effectExtent l="95250" t="95250" r="92710" b="96520"/>
            <wp:wrapSquare wrapText="bothSides"/>
            <wp:docPr id="1" name="Immagine 1" descr="C:\Documents and Settings\Sabri\Desktop\vuoto\inglese\art_livre_pic_beckett_samu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bri\Desktop\vuoto\inglese\art_livre_pic_beckett_samuel.jpg"/>
                    <pic:cNvPicPr>
                      <a:picLocks noChangeAspect="1" noChangeArrowheads="1"/>
                    </pic:cNvPicPr>
                  </pic:nvPicPr>
                  <pic:blipFill>
                    <a:blip r:embed="rId90"/>
                    <a:srcRect/>
                    <a:stretch>
                      <a:fillRect/>
                    </a:stretch>
                  </pic:blipFill>
                  <pic:spPr bwMode="auto">
                    <a:xfrm>
                      <a:off x="0" y="0"/>
                      <a:ext cx="3069590" cy="399923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Pr="00AF40EF">
        <w:rPr>
          <w:rFonts w:asciiTheme="majorHAnsi" w:hAnsiTheme="majorHAnsi"/>
          <w:w w:val="105"/>
          <w:lang w:val="en-US"/>
        </w:rPr>
        <w:t>The literature of the Absurd followed closely the stream of two of the twentieth century's most recognizable literary styles: modernism and post-modernism. Modernism was a term widely used to signify the post World War I writings that questioned the traditional modes of religion, morality and also traditional ways of conceiving one's own existence.</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Post-modernism belonged to the post World War II phase. The implacable unrest due to destruction, totalitarianism and devastation in the name of progress became apparent in literature that became more and more separated from conventional art. </w:t>
      </w:r>
    </w:p>
    <w:p w:rsidR="00CF283A" w:rsidRPr="00AF40EF" w:rsidRDefault="00CF283A" w:rsidP="00DE2238">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The literature of the Absurd was simply a later development of these innovative writing styles. It focused sharply on the irrationality and absurdity of the world: in this context Beckett’s </w:t>
      </w:r>
      <w:r w:rsidRPr="00AF40EF">
        <w:rPr>
          <w:rFonts w:asciiTheme="majorHAnsi" w:hAnsiTheme="majorHAnsi"/>
          <w:i/>
          <w:w w:val="105"/>
          <w:lang w:val="en-US"/>
        </w:rPr>
        <w:t xml:space="preserve">Waiting for Godot </w:t>
      </w:r>
      <w:r w:rsidRPr="00AF40EF">
        <w:rPr>
          <w:rFonts w:asciiTheme="majorHAnsi" w:hAnsiTheme="majorHAnsi"/>
          <w:w w:val="105"/>
          <w:lang w:val="en-US"/>
        </w:rPr>
        <w:t>is the perfect example of this general situation.</w:t>
      </w:r>
    </w:p>
    <w:p w:rsidR="00CF283A" w:rsidRPr="00AF40EF" w:rsidRDefault="00CF283A" w:rsidP="00CF283A">
      <w:pPr>
        <w:pStyle w:val="Stile"/>
        <w:spacing w:before="100" w:beforeAutospacing="1" w:after="100" w:afterAutospacing="1" w:line="360" w:lineRule="auto"/>
        <w:ind w:firstLine="709"/>
        <w:jc w:val="both"/>
        <w:rPr>
          <w:rFonts w:asciiTheme="minorHAnsi" w:hAnsiTheme="minorHAnsi"/>
          <w:w w:val="105"/>
          <w:lang w:val="en-US"/>
        </w:rPr>
      </w:pPr>
      <w:r w:rsidRPr="00AF40EF">
        <w:rPr>
          <w:rFonts w:asciiTheme="majorHAnsi" w:hAnsiTheme="majorHAnsi"/>
          <w:w w:val="105"/>
          <w:lang w:val="en-US"/>
        </w:rPr>
        <w:tab/>
      </w:r>
      <w:r w:rsidRPr="00AF40EF">
        <w:rPr>
          <w:rFonts w:asciiTheme="majorHAnsi" w:hAnsiTheme="majorHAnsi"/>
          <w:w w:val="105"/>
          <w:lang w:val="en-US"/>
        </w:rPr>
        <w:tab/>
      </w:r>
      <w:r w:rsidRPr="00AF40EF">
        <w:rPr>
          <w:rFonts w:asciiTheme="majorHAnsi" w:hAnsiTheme="majorHAnsi"/>
          <w:w w:val="105"/>
          <w:lang w:val="en-US"/>
        </w:rPr>
        <w:tab/>
      </w:r>
      <w:r w:rsidRPr="00AF40EF">
        <w:rPr>
          <w:rFonts w:asciiTheme="majorHAnsi" w:hAnsiTheme="majorHAnsi"/>
          <w:w w:val="105"/>
          <w:lang w:val="en-US"/>
        </w:rPr>
        <w:tab/>
      </w:r>
      <w:r w:rsidRPr="00AF40EF">
        <w:rPr>
          <w:rFonts w:asciiTheme="majorHAnsi" w:hAnsiTheme="majorHAnsi"/>
          <w:w w:val="105"/>
          <w:lang w:val="en-US"/>
        </w:rPr>
        <w:tab/>
      </w:r>
      <w:r w:rsidRPr="00AF40EF">
        <w:rPr>
          <w:rFonts w:asciiTheme="majorHAnsi" w:hAnsiTheme="majorHAnsi"/>
          <w:w w:val="105"/>
          <w:lang w:val="en-US"/>
        </w:rPr>
        <w:tab/>
      </w:r>
      <w:r w:rsidRPr="00AF40EF">
        <w:rPr>
          <w:rFonts w:asciiTheme="majorHAnsi" w:hAnsiTheme="majorHAnsi"/>
          <w:w w:val="105"/>
          <w:lang w:val="en-US"/>
        </w:rPr>
        <w:tab/>
      </w:r>
      <w:r w:rsidRPr="00AF40EF">
        <w:rPr>
          <w:rFonts w:asciiTheme="minorHAnsi" w:hAnsiTheme="minorHAnsi"/>
          <w:w w:val="105"/>
          <w:lang w:val="en-US"/>
        </w:rPr>
        <w:t>Samuel Beckett (1906 – 1989)</w:t>
      </w:r>
    </w:p>
    <w:p w:rsidR="00CF283A" w:rsidRDefault="00CF283A" w:rsidP="00CF283A">
      <w:pPr>
        <w:pStyle w:val="Stile"/>
        <w:spacing w:before="100" w:beforeAutospacing="1" w:after="100" w:afterAutospacing="1" w:line="360" w:lineRule="auto"/>
        <w:ind w:firstLine="709"/>
        <w:jc w:val="both"/>
        <w:rPr>
          <w:rFonts w:asciiTheme="majorHAnsi" w:hAnsiTheme="majorHAnsi"/>
          <w:w w:val="105"/>
          <w:lang w:val="en-US"/>
        </w:rPr>
      </w:pPr>
    </w:p>
    <w:p w:rsidR="00DE2238" w:rsidRPr="00AF40EF" w:rsidRDefault="00DE2238" w:rsidP="00CF283A">
      <w:pPr>
        <w:pStyle w:val="Stile"/>
        <w:spacing w:before="100" w:beforeAutospacing="1" w:after="100" w:afterAutospacing="1" w:line="360" w:lineRule="auto"/>
        <w:ind w:firstLine="709"/>
        <w:jc w:val="both"/>
        <w:rPr>
          <w:rFonts w:asciiTheme="majorHAnsi" w:hAnsiTheme="majorHAnsi"/>
          <w:w w:val="105"/>
          <w:lang w:val="en-US"/>
        </w:rPr>
      </w:pPr>
    </w:p>
    <w:p w:rsidR="00CF283A" w:rsidRPr="00AF40EF" w:rsidRDefault="00CF283A" w:rsidP="00DE2615">
      <w:pPr>
        <w:pStyle w:val="Stile"/>
        <w:spacing w:before="100" w:beforeAutospacing="1" w:after="100" w:afterAutospacing="1" w:line="360" w:lineRule="auto"/>
        <w:jc w:val="both"/>
        <w:rPr>
          <w:rFonts w:asciiTheme="majorHAnsi" w:hAnsiTheme="majorHAnsi"/>
          <w:w w:val="105"/>
          <w:lang w:val="en-US"/>
        </w:rPr>
      </w:pPr>
    </w:p>
    <w:p w:rsidR="00CF283A" w:rsidRPr="00AF40EF" w:rsidRDefault="00CF283A" w:rsidP="00CF283A">
      <w:pPr>
        <w:pStyle w:val="Paragrafoelenco"/>
        <w:numPr>
          <w:ilvl w:val="0"/>
          <w:numId w:val="2"/>
        </w:numPr>
        <w:spacing w:before="100" w:beforeAutospacing="1" w:after="100" w:afterAutospacing="1" w:line="240" w:lineRule="auto"/>
        <w:rPr>
          <w:rFonts w:eastAsia="Times New Roman" w:cs="Times New Roman"/>
          <w:b/>
          <w:sz w:val="32"/>
          <w:szCs w:val="32"/>
          <w:u w:val="single"/>
          <w:lang w:val="en-US" w:eastAsia="it-IT"/>
        </w:rPr>
      </w:pPr>
      <w:r w:rsidRPr="00AF40EF">
        <w:rPr>
          <w:rFonts w:eastAsia="Times New Roman" w:cs="Times New Roman"/>
          <w:b/>
          <w:sz w:val="32"/>
          <w:szCs w:val="32"/>
          <w:u w:val="single"/>
          <w:lang w:val="en-US" w:eastAsia="it-IT"/>
        </w:rPr>
        <w:lastRenderedPageBreak/>
        <w:t>Summary of Act I</w:t>
      </w:r>
    </w:p>
    <w:p w:rsidR="00CF283A" w:rsidRPr="00AF40EF" w:rsidRDefault="00CF283A" w:rsidP="00CF283A">
      <w:pPr>
        <w:pStyle w:val="NormaleWeb"/>
        <w:rPr>
          <w:rFonts w:ascii="Verdana" w:hAnsi="Verdana" w:cs="Arial"/>
          <w:sz w:val="22"/>
          <w:szCs w:val="22"/>
          <w:lang w:val="en-US"/>
        </w:rPr>
      </w:pP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The setting is in the evening on a country road with a single tree present. </w:t>
      </w:r>
      <w:hyperlink r:id="rId91" w:history="1">
        <w:r w:rsidRPr="00AF40EF">
          <w:rPr>
            <w:w w:val="105"/>
            <w:lang w:val="en-US"/>
          </w:rPr>
          <w:t>Estragon</w:t>
        </w:r>
      </w:hyperlink>
      <w:r w:rsidRPr="00AF40EF">
        <w:rPr>
          <w:rFonts w:asciiTheme="majorHAnsi" w:hAnsiTheme="majorHAnsi"/>
          <w:w w:val="105"/>
          <w:lang w:val="en-US"/>
        </w:rPr>
        <w:t xml:space="preserve"> is trying to pull off his boot, but without success. </w:t>
      </w:r>
      <w:hyperlink r:id="rId92" w:history="1">
        <w:r w:rsidRPr="00AF40EF">
          <w:rPr>
            <w:w w:val="105"/>
            <w:lang w:val="en-US"/>
          </w:rPr>
          <w:t>Vladimir</w:t>
        </w:r>
      </w:hyperlink>
      <w:r w:rsidRPr="00AF40EF">
        <w:rPr>
          <w:rFonts w:asciiTheme="majorHAnsi" w:hAnsiTheme="majorHAnsi"/>
          <w:w w:val="105"/>
          <w:lang w:val="en-US"/>
        </w:rPr>
        <w:t xml:space="preserve"> enters and greets Estragon, who informs him that he has spent the night in a ditch where he was beaten. With great effort Estragon succeeds in pulling off his boot. He then looks inside it to see if there is anything there while Vladimir does the same with his hat.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Vladimir mentions the two thieves who were crucified next to Christ. He asks Estragon if he knows the Gospels. Estragon gives a short description of the maps of the Holy Land at which point Vladimir tells him he should have been a poet. Estragon points to his tattered clothes and says he was. Vladimir continues with his narrative about the two thieves in order to pass the time.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Estragon wants to leave but Vladimir forces him to stay because they are both waiting for Godot to arrive. Neither of the two bums knows when Godot will appear, or even if they are at the right place.</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noProof/>
        </w:rPr>
        <w:drawing>
          <wp:anchor distT="0" distB="0" distL="114300" distR="114300" simplePos="0" relativeHeight="251685888" behindDoc="0" locked="0" layoutInCell="1" allowOverlap="1">
            <wp:simplePos x="0" y="0"/>
            <wp:positionH relativeFrom="column">
              <wp:posOffset>2792730</wp:posOffset>
            </wp:positionH>
            <wp:positionV relativeFrom="paragraph">
              <wp:posOffset>1337310</wp:posOffset>
            </wp:positionV>
            <wp:extent cx="3433445" cy="2729230"/>
            <wp:effectExtent l="19050" t="0" r="0" b="0"/>
            <wp:wrapSquare wrapText="bothSides"/>
            <wp:docPr id="2" name="Immagine 2" descr="C:\Documents and Settings\Sabri\Desktop\vuoto\inglese\416f0a6c4b9b1-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abri\Desktop\vuoto\inglese\416f0a6c4b9b1-75-1.jpg"/>
                    <pic:cNvPicPr>
                      <a:picLocks noChangeAspect="1" noChangeArrowheads="1"/>
                    </pic:cNvPicPr>
                  </pic:nvPicPr>
                  <pic:blipFill>
                    <a:blip r:embed="rId93">
                      <a:lum contrast="10000"/>
                    </a:blip>
                    <a:srcRect/>
                    <a:stretch>
                      <a:fillRect/>
                    </a:stretch>
                  </pic:blipFill>
                  <pic:spPr bwMode="auto">
                    <a:xfrm>
                      <a:off x="0" y="0"/>
                      <a:ext cx="3433445" cy="2729230"/>
                    </a:xfrm>
                    <a:prstGeom prst="rect">
                      <a:avLst/>
                    </a:prstGeom>
                    <a:ln>
                      <a:noFill/>
                    </a:ln>
                    <a:effectLst>
                      <a:softEdge rad="112500"/>
                    </a:effectLst>
                  </pic:spPr>
                </pic:pic>
              </a:graphicData>
            </a:graphic>
          </wp:anchor>
        </w:drawing>
      </w:r>
      <w:r w:rsidRPr="00AF40EF">
        <w:rPr>
          <w:rFonts w:asciiTheme="majorHAnsi" w:hAnsiTheme="majorHAnsi"/>
          <w:w w:val="105"/>
          <w:lang w:val="en-US"/>
        </w:rPr>
        <w:t xml:space="preserve">Estragon gets bored of waiting and suggests that they pass the time by hanging themselves from the tree. They both like the idea but cannot decide who should go first. They are afraid that if one of them dies the other might be left alone. In the end they decide it is safer to wait until Godot arrives. </w:t>
      </w:r>
    </w:p>
    <w:p w:rsidR="00CF283A" w:rsidRPr="00AF40EF" w:rsidRDefault="00F506FE" w:rsidP="00CF283A">
      <w:pPr>
        <w:pStyle w:val="Stile"/>
        <w:spacing w:before="100" w:beforeAutospacing="1" w:after="100" w:afterAutospacing="1" w:line="360" w:lineRule="auto"/>
        <w:ind w:firstLine="709"/>
        <w:jc w:val="both"/>
        <w:rPr>
          <w:rFonts w:asciiTheme="majorHAnsi" w:hAnsiTheme="majorHAnsi"/>
          <w:w w:val="105"/>
          <w:lang w:val="en-US"/>
        </w:rPr>
      </w:pPr>
      <w:hyperlink r:id="rId94" w:history="1">
        <w:r w:rsidR="00CF283A" w:rsidRPr="00AF40EF">
          <w:rPr>
            <w:w w:val="105"/>
            <w:lang w:val="en-US"/>
          </w:rPr>
          <w:t>Pozzo</w:t>
        </w:r>
      </w:hyperlink>
      <w:r w:rsidR="00CF283A" w:rsidRPr="00AF40EF">
        <w:rPr>
          <w:rFonts w:asciiTheme="majorHAnsi" w:hAnsiTheme="majorHAnsi"/>
          <w:w w:val="105"/>
          <w:lang w:val="en-US"/>
        </w:rPr>
        <w:t xml:space="preserve"> and </w:t>
      </w:r>
      <w:hyperlink r:id="rId95" w:history="1">
        <w:r w:rsidR="00CF283A" w:rsidRPr="00AF40EF">
          <w:rPr>
            <w:w w:val="105"/>
            <w:lang w:val="en-US"/>
          </w:rPr>
          <w:t>Lucky</w:t>
        </w:r>
      </w:hyperlink>
      <w:r w:rsidR="00CF283A" w:rsidRPr="00AF40EF">
        <w:rPr>
          <w:rFonts w:asciiTheme="majorHAnsi" w:hAnsiTheme="majorHAnsi"/>
          <w:w w:val="105"/>
          <w:lang w:val="en-US"/>
        </w:rPr>
        <w:t xml:space="preserve"> arrive. Lucky has a rope tied around his neck and is carrying a chair, a basket, a bag and a greatcoat. Pozzo carries a whip which he uses to control Lucky. Estragon immediately confuses Pozzo with Godot which gets Pozzo upset.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Pozzo spends several minutes ordering Lucky around. Lucky is completely silent and obeys like a machine.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lastRenderedPageBreak/>
        <w:t xml:space="preserve">Pozzo has Lucky put down the stool and open the basket of food which contains chicken. Pozzo then eats the chicken and throws away the bones. Lucky stands in a stooped posture holding the bags after each command has been completed and appears to be falling asleep.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Estragon and Vladimir go to examine Lucky who intrigues them. They ask why he never puts his bags down. Pozzo will not tell them, so Estragon proceeds to ask if he can have the chicken bones that Pozzo has been throwing away. Pozzo tells him that they technically belong to Lucky. When they ask Lucky if he wants them, he does not reply, so Estragon is given the bones.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Pozzo eventually tells them why Lucky hold the bags the entire time. He thinks it is because Lucky is afraid of being given away. While Pozzo tells them why Lucky continues to carry his bags, Lucky starts to weep. Estragon goes to clean away the tears but receives a terrible kick in the shin.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Pozzo then gives a speech about the night sky. He asks them how it was and they tell him it was quite a good speech. Pozzo is ecstatic at the encouragement and offers to do something for them. Estragon immediately asks for ten francs but Vladimir tells him to be silent. Pozzo offers to have Lucky dance and then think for them.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Lucky dances for them and when asked for an encore he repeats the entire dance step for step. Estragon is unimpressed but almost falls trying to imitate it. They then make Lucky think. What follows is an outpouring of religious and political doctrine which always starts ideas but never brings them to completion. The three men finally wrestle Lucky to the ground and yank off his hat at which point he stops speaking. His last word is, "unfinished."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The men then spend some effort trying to get Lucky to wake up again. He finally reawakens when the bags are placed in his hand. Pozzo gets up to leave and he and Lucky depart the scene. Vladimir and Estragon return to their seats and continue waiting for Godot.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p>
    <w:p w:rsidR="00DE2615" w:rsidRPr="00AF40EF" w:rsidRDefault="00DE2615" w:rsidP="00CF283A">
      <w:pPr>
        <w:pStyle w:val="Stile"/>
        <w:spacing w:before="100" w:beforeAutospacing="1" w:after="100" w:afterAutospacing="1" w:line="360" w:lineRule="auto"/>
        <w:ind w:firstLine="709"/>
        <w:jc w:val="both"/>
        <w:rPr>
          <w:rFonts w:asciiTheme="majorHAnsi" w:hAnsiTheme="majorHAnsi"/>
          <w:w w:val="105"/>
          <w:lang w:val="en-US"/>
        </w:rPr>
      </w:pP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lastRenderedPageBreak/>
        <w:t>A young boy arrives having been sent by Mr. Godot. Estragon is annoyed that it took him so long to arrive and scares him. Vladimir cut him off and asks the boy if he remembers him. The boy says this is his first time coming to meet them and that Mr. Godot will not be able to come today but perhaps tomorrow. The boy is sent away with the instructions to tell Mr. Godot that he has seen them. Both Estragon and Vladimir discuss past events and then decide to depart for the night. Neither of them moves from his seat.</w:t>
      </w:r>
    </w:p>
    <w:p w:rsidR="00CF283A" w:rsidRPr="00AF40EF" w:rsidRDefault="00CF283A" w:rsidP="00CF283A">
      <w:pPr>
        <w:pStyle w:val="NormaleWeb"/>
        <w:rPr>
          <w:rFonts w:ascii="Verdana" w:hAnsi="Verdana" w:cs="Arial"/>
          <w:sz w:val="22"/>
          <w:szCs w:val="22"/>
        </w:rPr>
      </w:pPr>
    </w:p>
    <w:p w:rsidR="00CF283A" w:rsidRPr="00AF40EF" w:rsidRDefault="00CF283A" w:rsidP="00CF283A">
      <w:pPr>
        <w:pStyle w:val="Paragrafoelenco"/>
        <w:numPr>
          <w:ilvl w:val="0"/>
          <w:numId w:val="2"/>
        </w:numPr>
        <w:spacing w:before="100" w:beforeAutospacing="1" w:after="100" w:afterAutospacing="1" w:line="240" w:lineRule="auto"/>
        <w:rPr>
          <w:rFonts w:eastAsia="Times New Roman" w:cs="Times New Roman"/>
          <w:b/>
          <w:sz w:val="32"/>
          <w:szCs w:val="32"/>
          <w:u w:val="single"/>
          <w:lang w:val="en-US" w:eastAsia="it-IT"/>
        </w:rPr>
      </w:pPr>
      <w:r w:rsidRPr="00AF40EF">
        <w:rPr>
          <w:rFonts w:eastAsia="Times New Roman" w:cs="Times New Roman"/>
          <w:b/>
          <w:noProof/>
          <w:sz w:val="32"/>
          <w:szCs w:val="32"/>
          <w:u w:val="single"/>
          <w:lang w:eastAsia="it-IT"/>
        </w:rPr>
        <w:drawing>
          <wp:anchor distT="0" distB="0" distL="114300" distR="114300" simplePos="0" relativeHeight="251686912" behindDoc="0" locked="0" layoutInCell="1" allowOverlap="1">
            <wp:simplePos x="0" y="0"/>
            <wp:positionH relativeFrom="column">
              <wp:posOffset>3434232</wp:posOffset>
            </wp:positionH>
            <wp:positionV relativeFrom="paragraph">
              <wp:posOffset>1871136</wp:posOffset>
            </wp:positionV>
            <wp:extent cx="2724150" cy="2756848"/>
            <wp:effectExtent l="19050" t="0" r="0" b="0"/>
            <wp:wrapSquare wrapText="bothSides"/>
            <wp:docPr id="3" name="Immagine 3" descr="C:\Documents and Settings\Sabri\Desktop\vuoto\inglese\god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Sabri\Desktop\vuoto\inglese\godot.gif"/>
                    <pic:cNvPicPr>
                      <a:picLocks noChangeAspect="1" noChangeArrowheads="1"/>
                    </pic:cNvPicPr>
                  </pic:nvPicPr>
                  <pic:blipFill>
                    <a:blip r:embed="rId96"/>
                    <a:srcRect/>
                    <a:stretch>
                      <a:fillRect/>
                    </a:stretch>
                  </pic:blipFill>
                  <pic:spPr bwMode="auto">
                    <a:xfrm>
                      <a:off x="0" y="0"/>
                      <a:ext cx="2724150" cy="2756848"/>
                    </a:xfrm>
                    <a:prstGeom prst="rect">
                      <a:avLst/>
                    </a:prstGeom>
                    <a:ln>
                      <a:noFill/>
                    </a:ln>
                    <a:effectLst>
                      <a:softEdge rad="112500"/>
                    </a:effectLst>
                  </pic:spPr>
                </pic:pic>
              </a:graphicData>
            </a:graphic>
          </wp:anchor>
        </w:drawing>
      </w:r>
      <w:r w:rsidRPr="00AF40EF">
        <w:rPr>
          <w:rFonts w:eastAsia="Times New Roman" w:cs="Times New Roman"/>
          <w:b/>
          <w:sz w:val="32"/>
          <w:szCs w:val="32"/>
          <w:u w:val="single"/>
          <w:lang w:val="en-US" w:eastAsia="it-IT"/>
        </w:rPr>
        <w:t>Summary of Act II</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The setting is the next day at the same time. </w:t>
      </w:r>
      <w:hyperlink r:id="rId97" w:history="1">
        <w:r w:rsidRPr="00AF40EF">
          <w:rPr>
            <w:w w:val="105"/>
            <w:lang w:val="en-US"/>
          </w:rPr>
          <w:t>Estragon</w:t>
        </w:r>
      </w:hyperlink>
      <w:r w:rsidRPr="00AF40EF">
        <w:rPr>
          <w:rFonts w:asciiTheme="majorHAnsi" w:hAnsiTheme="majorHAnsi"/>
          <w:w w:val="105"/>
          <w:lang w:val="en-US"/>
        </w:rPr>
        <w:t xml:space="preserve">'s boots and </w:t>
      </w:r>
      <w:hyperlink r:id="rId98" w:history="1">
        <w:r w:rsidRPr="00AF40EF">
          <w:rPr>
            <w:w w:val="105"/>
            <w:lang w:val="en-US"/>
          </w:rPr>
          <w:t>Lucky</w:t>
        </w:r>
      </w:hyperlink>
      <w:r w:rsidRPr="00AF40EF">
        <w:rPr>
          <w:rFonts w:asciiTheme="majorHAnsi" w:hAnsiTheme="majorHAnsi"/>
          <w:w w:val="105"/>
          <w:lang w:val="en-US"/>
        </w:rPr>
        <w:t xml:space="preserve">'s hat are still on the stage. </w:t>
      </w:r>
      <w:hyperlink r:id="rId99" w:history="1">
        <w:r w:rsidRPr="00AF40EF">
          <w:rPr>
            <w:w w:val="105"/>
            <w:lang w:val="en-US"/>
          </w:rPr>
          <w:t>Vladimir</w:t>
        </w:r>
      </w:hyperlink>
      <w:r w:rsidRPr="00AF40EF">
        <w:rPr>
          <w:rFonts w:asciiTheme="majorHAnsi" w:hAnsiTheme="majorHAnsi"/>
          <w:w w:val="105"/>
          <w:lang w:val="en-US"/>
        </w:rPr>
        <w:t xml:space="preserve"> enters and starts to sing until Estragon shows up barefoot. Both admit that they feel better when alone but convince themselves they are happy when together. They are still waiting for Godot.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Estragon and Vladimir poetically talk about "all the dead voices" they hear. They are haunted by voices in the sounds of nature, especially of the leaves rustling. Vladimir shouts at Estragon to help him not hear the voices anymore. They manage to talk for a short while.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Estragon has forgotten everything that took place the day before. He has forgotten all about </w:t>
      </w:r>
      <w:hyperlink r:id="rId100" w:history="1">
        <w:r w:rsidRPr="00AF40EF">
          <w:rPr>
            <w:w w:val="105"/>
            <w:lang w:val="en-US"/>
          </w:rPr>
          <w:t>Pozzo</w:t>
        </w:r>
      </w:hyperlink>
      <w:r w:rsidRPr="00AF40EF">
        <w:rPr>
          <w:rFonts w:asciiTheme="majorHAnsi" w:hAnsiTheme="majorHAnsi"/>
          <w:w w:val="105"/>
          <w:lang w:val="en-US"/>
        </w:rPr>
        <w:t xml:space="preserve"> and Lucky as well as the fact that he wanted to hang himself from the tree. He cannot remember his boots and thinks they must be someone else's. The tree has sprouted leaves since the night before and Estragon comments that it must be spring. But when Vladimir looks at Estragon's shin, it is still pussy and bleeding from where Lucky kicked him.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Soon they finish talking and try to find another topic for discussion. Vladimir finds Lucky's hat and tries it on. They then decide to play at being Pozzo and Lucky, but to no avail. Estragon leaves only to immediately return panting. He says that they are coming. Vladimir thinks that it must be Godot who is coming to save them. </w:t>
      </w:r>
      <w:r w:rsidRPr="00AF40EF">
        <w:rPr>
          <w:rFonts w:asciiTheme="majorHAnsi" w:hAnsiTheme="majorHAnsi"/>
          <w:w w:val="105"/>
          <w:lang w:val="en-US"/>
        </w:rPr>
        <w:lastRenderedPageBreak/>
        <w:t xml:space="preserve">He then becomes afraid and tries to hide Estragon behind the tree, which is too small to hide him.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The conversation then degenerates into abusive phrases. Estragon says, "That's the idea, let's abuse each other." They continue to hurl insults at one another until Estragon calls Vladimir a critic. They embrace and continue waiting.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Pozzo and Lucky enter but this time Pozzo is blind and Lucky is mute. Lucky stops when he sees the two men. Pozzo crashes into him and they both fall helplessly in a heap on the ground. Vladimir is overjoyed that reinforcements have arrived to help with the waiting. Estragon again thinks that Godot has arrived.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Pozzo in desperation offers to pay for help by offering a hundred francs. Estragon says that it is not enough. Vladimir does not want to pick up Pozzo because then he and Estragon would be alone again. Finally he goes over and tries to pick him up but is unable to. Estragon decides to leave but decides to stay when Vladimir convinces him to help first and then leave.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While trying to help Pozzo, both Vladimir and Estragon fall and cannot get up. When Pozzo talks again Vladimir kicks him violently to make him shut up. Vladimir and Estragon finally get up, and Pozzo resumes calling for help. They go and help him up. Pozzo asks who they are and what time it is. They cannot answer his questions.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Estragon goes to wake up Lucky. He kicks him and starts hurling abuses until he again hurts his foot. Estragon sits back down and tries to take off his boot. Vladimir tells Pozzo his friend is hurt.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Vladimir then asks Pozzo to make Lucky dance or think for them again. Pozzo tells him that Lucky is mute. When Vladimir asks since when, Pozzo gets into a rage. He tells them to stop harassing him with their time questions since he has no notion of it. He then helps Lucky up and they leave.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Vladimir reflects upon the fact that there is no truth and that by tomorrow he will know nothing of what has just passed. There is no way of confirming his memories since Estragon always forgets everything that happens to him.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lastRenderedPageBreak/>
        <w:t xml:space="preserve">The boy arrives again but does not remember meeting Estragon or Vladimir. He tells them it is his first time coming to meet them. The conversation is identical in that Mr. Godot will once again not be able to come but will be sure to arrive tomorrow. Vladimir demands that the boy be sure to remember that he saw him. Vladimir yells, "You're sure you saw me, you won't come and tell me to-morrow that you never saw me!"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The two tramps decide to leave but cannot go far since they need to wait for Godot. They look at the tree and contemplate hanging themselves. Estragon takes off his belt but it breaks when they pull on it. His trousers fall down. Vladimir says that they will hang themselves tomorrow unless Godot comes to save them. He tells Estragon to put on his trousers. They decide to leave but again do not move.</w:t>
      </w:r>
    </w:p>
    <w:p w:rsidR="00CF283A" w:rsidRPr="00AF40EF" w:rsidRDefault="00CF283A" w:rsidP="00CF283A">
      <w:pPr>
        <w:pStyle w:val="Stile"/>
        <w:spacing w:before="100" w:beforeAutospacing="1" w:after="100" w:afterAutospacing="1" w:line="360" w:lineRule="auto"/>
        <w:ind w:firstLine="709"/>
        <w:jc w:val="both"/>
        <w:rPr>
          <w:rFonts w:asciiTheme="majorHAnsi" w:eastAsia="Times New Roman" w:hAnsiTheme="majorHAnsi"/>
          <w:lang w:val="en-US"/>
        </w:rPr>
      </w:pPr>
    </w:p>
    <w:p w:rsidR="00CF283A" w:rsidRPr="00AF40EF" w:rsidRDefault="00CF283A" w:rsidP="00CF283A">
      <w:pPr>
        <w:pStyle w:val="Paragrafoelenco"/>
        <w:numPr>
          <w:ilvl w:val="0"/>
          <w:numId w:val="2"/>
        </w:numPr>
        <w:spacing w:before="100" w:beforeAutospacing="1" w:after="100" w:afterAutospacing="1" w:line="240" w:lineRule="auto"/>
        <w:rPr>
          <w:rFonts w:eastAsia="Times New Roman" w:cs="Times New Roman"/>
          <w:b/>
          <w:sz w:val="32"/>
          <w:szCs w:val="32"/>
          <w:u w:val="single"/>
          <w:lang w:val="en-US" w:eastAsia="it-IT"/>
        </w:rPr>
      </w:pPr>
      <w:r w:rsidRPr="00AF40EF">
        <w:rPr>
          <w:rFonts w:eastAsia="Times New Roman" w:cs="Times New Roman"/>
          <w:b/>
          <w:sz w:val="32"/>
          <w:szCs w:val="32"/>
          <w:u w:val="single"/>
          <w:lang w:val="en-US" w:eastAsia="it-IT"/>
        </w:rPr>
        <w:t>Characters</w:t>
      </w:r>
    </w:p>
    <w:p w:rsidR="00CF283A" w:rsidRPr="00AF40EF" w:rsidRDefault="00CF283A" w:rsidP="00CF283A">
      <w:pPr>
        <w:pStyle w:val="Paragrafoelenco"/>
        <w:spacing w:before="100" w:beforeAutospacing="1" w:after="100" w:afterAutospacing="1" w:line="240" w:lineRule="auto"/>
        <w:rPr>
          <w:rFonts w:ascii="Times New Roman" w:eastAsia="Times New Roman" w:hAnsi="Times New Roman" w:cs="Times New Roman"/>
          <w:sz w:val="24"/>
          <w:szCs w:val="24"/>
          <w:lang w:val="en-US" w:eastAsia="it-IT"/>
        </w:rPr>
      </w:pP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Protagonist</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At the most superficial level, the two tramps can be called the protagonists in the play. However, they represent the whole of mankind. They associate the actions of the other characters to the general occupations of mankind. Even though it is not definite, there are implications that Vladimir knows more about Godot and is the one to remind Estragon of their sort, that they must wait for Godot. Thus Vladimir represents the intellect and Estragon the body, both of whom cannot exist without the other.</w:t>
      </w: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Estragon</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He is a bum and sleeps in a ditch where he is beaten each night. He has no memory beyond what is immediately said to him, and relies on Vladimir to remember for him. Estragon is impatient and constantly wants to leave Vladimir, but is restrained from leaving by the fact that he needs Vladimir. Estragon has been compared to a body without an intellect, which therefore needs Vladimir to provide the intellect. Estragon is silent, not practical, dreamer.</w:t>
      </w:r>
    </w:p>
    <w:p w:rsidR="00DE2615" w:rsidRPr="00AF40EF" w:rsidRDefault="00DE2615" w:rsidP="00CF283A">
      <w:pPr>
        <w:spacing w:before="100" w:beforeAutospacing="1" w:after="100" w:afterAutospacing="1" w:line="240" w:lineRule="auto"/>
        <w:rPr>
          <w:rFonts w:eastAsia="Times New Roman" w:cs="Times New Roman"/>
          <w:b/>
          <w:sz w:val="24"/>
          <w:szCs w:val="24"/>
          <w:lang w:val="en-US" w:eastAsia="it-IT"/>
        </w:rPr>
      </w:pP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lastRenderedPageBreak/>
        <w:t>Vladimir</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He is a bum like Estragon, but retains a memory of most events. However, he is often unsure whether his memory is playing tricks on him. Vladimir is friends with Estragon because Estragon provides him with the chance to remember past events. Vladimir is the one who makes Estragon wait with him for Mr. Godot's imminent arrival throughout the play. Vladimir has been compared to the intellect which provides for the body, represented by Estragon. Vladimir is rational, talkative, outgoing.</w:t>
      </w: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Antagonist</w:t>
      </w:r>
    </w:p>
    <w:p w:rsidR="00CF283A" w:rsidRPr="00AF40EF" w:rsidRDefault="00CF283A" w:rsidP="00CF283A">
      <w:pPr>
        <w:pStyle w:val="Stile"/>
        <w:spacing w:before="100" w:beforeAutospacing="1" w:after="100" w:afterAutospacing="1" w:line="360" w:lineRule="auto"/>
        <w:ind w:firstLine="709"/>
        <w:jc w:val="both"/>
        <w:rPr>
          <w:rFonts w:eastAsia="Times New Roman"/>
          <w:b/>
          <w:noProof/>
          <w:sz w:val="32"/>
          <w:szCs w:val="32"/>
          <w:u w:val="single"/>
          <w:lang w:val="en-US"/>
        </w:rPr>
      </w:pPr>
      <w:r w:rsidRPr="00AF40EF">
        <w:rPr>
          <w:rFonts w:asciiTheme="majorHAnsi" w:hAnsiTheme="majorHAnsi"/>
          <w:noProof/>
        </w:rPr>
        <w:drawing>
          <wp:anchor distT="0" distB="0" distL="114300" distR="114300" simplePos="0" relativeHeight="251687936" behindDoc="1" locked="0" layoutInCell="1" allowOverlap="1">
            <wp:simplePos x="0" y="0"/>
            <wp:positionH relativeFrom="column">
              <wp:posOffset>2563495</wp:posOffset>
            </wp:positionH>
            <wp:positionV relativeFrom="paragraph">
              <wp:posOffset>643890</wp:posOffset>
            </wp:positionV>
            <wp:extent cx="3594100" cy="2933700"/>
            <wp:effectExtent l="19050" t="0" r="6350" b="0"/>
            <wp:wrapSquare wrapText="bothSides"/>
            <wp:docPr id="5" name="Immagine 4" descr="C:\Documents and Settings\Sabri\Desktop\vuoto\inglese\Godot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abri\Desktop\vuoto\inglese\Godot450.jpg"/>
                    <pic:cNvPicPr>
                      <a:picLocks noChangeAspect="1" noChangeArrowheads="1"/>
                    </pic:cNvPicPr>
                  </pic:nvPicPr>
                  <pic:blipFill>
                    <a:blip r:embed="rId101"/>
                    <a:srcRect/>
                    <a:stretch>
                      <a:fillRect/>
                    </a:stretch>
                  </pic:blipFill>
                  <pic:spPr bwMode="auto">
                    <a:xfrm>
                      <a:off x="0" y="0"/>
                      <a:ext cx="3594100" cy="2933700"/>
                    </a:xfrm>
                    <a:prstGeom prst="rect">
                      <a:avLst/>
                    </a:prstGeom>
                    <a:ln>
                      <a:noFill/>
                    </a:ln>
                    <a:effectLst>
                      <a:softEdge rad="112500"/>
                    </a:effectLst>
                  </pic:spPr>
                </pic:pic>
              </a:graphicData>
            </a:graphic>
          </wp:anchor>
        </w:drawing>
      </w:r>
      <w:r w:rsidRPr="00AF40EF">
        <w:rPr>
          <w:rFonts w:asciiTheme="majorHAnsi" w:hAnsiTheme="majorHAnsi"/>
          <w:w w:val="105"/>
          <w:lang w:val="en-US"/>
        </w:rPr>
        <w:t>We can consider Pozzo as the antagonist of this play .He is a wealthy man, commanding attention. He treats his servant, Lucky, with contempt and heaps abuses on him. Pozzo represents the adverse, absurd circumstances of life. He also represents the master, the controlling being. He is thus a sort of antagonist in the play. At times, God or fate, or whatever master of the universe exists, might also be an antagonist, bearing down on the two tramps and making their lives unbearable.</w:t>
      </w:r>
      <w:r w:rsidRPr="00AF40EF">
        <w:rPr>
          <w:rFonts w:eastAsia="Times New Roman"/>
          <w:b/>
          <w:noProof/>
          <w:sz w:val="32"/>
          <w:szCs w:val="32"/>
          <w:u w:val="single"/>
          <w:lang w:val="en-US"/>
        </w:rPr>
        <w:t xml:space="preserve"> </w:t>
      </w:r>
    </w:p>
    <w:p w:rsidR="00425D56" w:rsidRPr="00AF40EF" w:rsidRDefault="00425D56" w:rsidP="00CF283A">
      <w:pPr>
        <w:pStyle w:val="Stile"/>
        <w:spacing w:before="100" w:beforeAutospacing="1" w:after="100" w:afterAutospacing="1" w:line="360" w:lineRule="auto"/>
        <w:ind w:firstLine="709"/>
        <w:jc w:val="both"/>
        <w:rPr>
          <w:rFonts w:asciiTheme="majorHAnsi" w:hAnsiTheme="majorHAnsi"/>
          <w:w w:val="105"/>
          <w:lang w:val="en-US"/>
        </w:rPr>
      </w:pPr>
    </w:p>
    <w:p w:rsidR="00CF283A" w:rsidRPr="00AF40EF" w:rsidRDefault="00CF283A" w:rsidP="00CF283A">
      <w:pPr>
        <w:pStyle w:val="Paragrafoelenco"/>
        <w:numPr>
          <w:ilvl w:val="0"/>
          <w:numId w:val="2"/>
        </w:numPr>
        <w:spacing w:before="100" w:beforeAutospacing="1" w:after="100" w:afterAutospacing="1" w:line="240" w:lineRule="auto"/>
        <w:rPr>
          <w:rFonts w:eastAsia="Times New Roman" w:cs="Times New Roman"/>
          <w:b/>
          <w:sz w:val="32"/>
          <w:szCs w:val="32"/>
          <w:u w:val="single"/>
          <w:lang w:val="en-US" w:eastAsia="it-IT"/>
        </w:rPr>
      </w:pPr>
      <w:r w:rsidRPr="00AF40EF">
        <w:rPr>
          <w:rFonts w:eastAsia="Times New Roman" w:cs="Times New Roman"/>
          <w:b/>
          <w:sz w:val="32"/>
          <w:szCs w:val="32"/>
          <w:u w:val="single"/>
          <w:lang w:val="en-US" w:eastAsia="it-IT"/>
        </w:rPr>
        <w:t>Plot structure analysis</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The plot of Waiting for Godot has been called both parallel and circular. There are two acts, each made up of four identical sections. These sections can best be described as the following: Estragon and Vladimir alone, Pozzo and Lucky arrive and depart. Messenger arrives and departs, Estragon and Vladimir alone. Since this structural pattern is repeated in Act I and Act II without variation, Waiting for Godot is perfectly parallel. On the other hand, the fact that Act II ends exactly the same as Act I suggests that nothing will change, and the next Act (if there was to be one) would proceed in exactly the same fashion. In this regard, the structure is circular.</w:t>
      </w:r>
    </w:p>
    <w:p w:rsidR="00CF283A" w:rsidRPr="00AF40EF" w:rsidRDefault="00CF283A" w:rsidP="00CF283A">
      <w:pPr>
        <w:pStyle w:val="Paragrafoelenco"/>
        <w:numPr>
          <w:ilvl w:val="0"/>
          <w:numId w:val="2"/>
        </w:numPr>
        <w:spacing w:before="100" w:beforeAutospacing="1" w:after="100" w:afterAutospacing="1" w:line="240" w:lineRule="auto"/>
        <w:rPr>
          <w:rFonts w:eastAsia="Times New Roman" w:cs="Times New Roman"/>
          <w:b/>
          <w:sz w:val="32"/>
          <w:szCs w:val="32"/>
          <w:u w:val="single"/>
          <w:lang w:val="en-US" w:eastAsia="it-IT"/>
        </w:rPr>
      </w:pPr>
      <w:r w:rsidRPr="00AF40EF">
        <w:rPr>
          <w:rFonts w:eastAsia="Times New Roman" w:cs="Times New Roman"/>
          <w:b/>
          <w:sz w:val="32"/>
          <w:szCs w:val="32"/>
          <w:u w:val="single"/>
          <w:lang w:val="en-US" w:eastAsia="it-IT"/>
        </w:rPr>
        <w:lastRenderedPageBreak/>
        <w:t>Themes</w:t>
      </w:r>
    </w:p>
    <w:p w:rsidR="00CF283A" w:rsidRPr="00AF40EF" w:rsidRDefault="00CF283A" w:rsidP="00CF283A">
      <w:pPr>
        <w:spacing w:before="100" w:beforeAutospacing="1" w:after="100" w:afterAutospacing="1" w:line="240" w:lineRule="auto"/>
        <w:rPr>
          <w:rFonts w:asciiTheme="majorHAnsi" w:eastAsia="Times New Roman" w:hAnsiTheme="majorHAnsi" w:cs="Times New Roman"/>
          <w:sz w:val="24"/>
          <w:szCs w:val="24"/>
          <w:lang w:val="en-US" w:eastAsia="it-IT"/>
        </w:rPr>
      </w:pP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About “Waiting for Godot”</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Originally written in French in 1948, Beckett personally translated the play into English. The world premiere was held on January 5, 1953, in the Left Bank Theater of Babylon in Paris. The play's reputation spread slowly through word of mouth and it soon became quite famous. Other productions around the world rapidly followed.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Waiting for Godot incorporates many of the themes and ideas that Beckett had previously discussed in his other writings. The use of the play form allowed Beckett to dramatize his ideas more strongly than before, and is one of the reasons that the play is so intense.</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Beckett often focused on the idea of "the suffering of being." Most of the play deals with the fact that </w:t>
      </w:r>
      <w:hyperlink r:id="rId102" w:history="1">
        <w:r w:rsidRPr="00AF40EF">
          <w:rPr>
            <w:rFonts w:asciiTheme="majorHAnsi" w:hAnsiTheme="majorHAnsi"/>
            <w:w w:val="105"/>
            <w:lang w:val="en-US"/>
          </w:rPr>
          <w:t>Estragon</w:t>
        </w:r>
      </w:hyperlink>
      <w:r w:rsidRPr="00AF40EF">
        <w:rPr>
          <w:rFonts w:asciiTheme="majorHAnsi" w:hAnsiTheme="majorHAnsi"/>
          <w:w w:val="105"/>
          <w:lang w:val="en-US"/>
        </w:rPr>
        <w:t xml:space="preserve"> and </w:t>
      </w:r>
      <w:hyperlink r:id="rId103" w:history="1">
        <w:r w:rsidRPr="00AF40EF">
          <w:rPr>
            <w:rFonts w:asciiTheme="majorHAnsi" w:hAnsiTheme="majorHAnsi"/>
            <w:w w:val="105"/>
            <w:lang w:val="en-US"/>
          </w:rPr>
          <w:t>Vladimir</w:t>
        </w:r>
      </w:hyperlink>
      <w:r w:rsidRPr="00AF40EF">
        <w:rPr>
          <w:rFonts w:asciiTheme="majorHAnsi" w:hAnsiTheme="majorHAnsi"/>
          <w:w w:val="105"/>
          <w:lang w:val="en-US"/>
        </w:rPr>
        <w:t xml:space="preserve"> are waiting for something to alleviate their boredom. Godot can be understood as one of the many things in life that people wait for.</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The play has often been viewed as fundamentally existentialist in its take on life. The fact that none of the characters retain a clear mental history means that they are constantly struggling to prove their existence. So the boy who consistently fails to remember either of the two protagonists casts doubt on their very existence.</w:t>
      </w: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Themes analysis</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One of the complexities of the Literature of the Absurd is that it is often difficult to define a theme, since the very absurdity of the work is focused (usually) on man's inability to make sense of things. Given that, however, we can certainly identify some themes in </w:t>
      </w:r>
      <w:r w:rsidRPr="00AF40EF">
        <w:rPr>
          <w:rFonts w:asciiTheme="majorHAnsi" w:hAnsiTheme="majorHAnsi"/>
          <w:i/>
          <w:w w:val="105"/>
          <w:lang w:val="en-US"/>
        </w:rPr>
        <w:t>Waiting for Godot</w:t>
      </w:r>
      <w:r w:rsidRPr="00AF40EF">
        <w:rPr>
          <w:rFonts w:asciiTheme="majorHAnsi" w:hAnsiTheme="majorHAnsi"/>
          <w:w w:val="105"/>
          <w:lang w:val="en-US"/>
        </w:rPr>
        <w:t xml:space="preserve">. First, the human condition is a miserable and suffering state.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Vladimir and Estragon are unconscious to their own condition. They repeat their actions every day careless of the monotony and imprisonment. They also do not activate their mind to question or investigate over their own actions and the </w:t>
      </w:r>
      <w:r w:rsidRPr="00AF40EF">
        <w:rPr>
          <w:rFonts w:asciiTheme="majorHAnsi" w:hAnsiTheme="majorHAnsi"/>
          <w:w w:val="105"/>
          <w:lang w:val="en-US"/>
        </w:rPr>
        <w:lastRenderedPageBreak/>
        <w:t xml:space="preserve">motives of their actions. The "compressed vacuum" in their lives is constantly disregarded.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The idea that God or fate or some Supreme Being with control toys with the lives of men is startlingly clear. Every moment of every day, mankind waits for some sign from God that his suffering will end. And every day, God does not arrive in Beckett’s conception of life.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The parallel between God and Godot is not simply verbal (in the spelling and pronunciation of names), but also in the references to long white beards, shepherds, and supremacy. Godot has saving power; Godot has all the answers to questions that have not been asked. Godot is selective in his punishments and rewards, as God was with Cain and Abel. It seems impossible having a clear relationship with God.</w:t>
      </w: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The Theme of Isolation</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noProof/>
        </w:rPr>
        <w:drawing>
          <wp:anchor distT="0" distB="0" distL="114300" distR="114300" simplePos="0" relativeHeight="251688960" behindDoc="0" locked="0" layoutInCell="1" allowOverlap="1">
            <wp:simplePos x="0" y="0"/>
            <wp:positionH relativeFrom="column">
              <wp:posOffset>2575560</wp:posOffset>
            </wp:positionH>
            <wp:positionV relativeFrom="paragraph">
              <wp:posOffset>161290</wp:posOffset>
            </wp:positionV>
            <wp:extent cx="3719830" cy="2620010"/>
            <wp:effectExtent l="171450" t="133350" r="356870" b="313690"/>
            <wp:wrapSquare wrapText="bothSides"/>
            <wp:docPr id="6" name="Immagine 5" descr="C:\Documents and Settings\Sabri\Desktop\vuoto\inglese\god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Sabri\Desktop\vuoto\inglese\godot.jpg"/>
                    <pic:cNvPicPr>
                      <a:picLocks noChangeAspect="1" noChangeArrowheads="1"/>
                    </pic:cNvPicPr>
                  </pic:nvPicPr>
                  <pic:blipFill>
                    <a:blip r:embed="rId104">
                      <a:lum bright="10000" contrast="10000"/>
                    </a:blip>
                    <a:srcRect/>
                    <a:stretch>
                      <a:fillRect/>
                    </a:stretch>
                  </pic:blipFill>
                  <pic:spPr bwMode="auto">
                    <a:xfrm>
                      <a:off x="0" y="0"/>
                      <a:ext cx="3719830" cy="2620010"/>
                    </a:xfrm>
                    <a:prstGeom prst="rect">
                      <a:avLst/>
                    </a:prstGeom>
                    <a:ln>
                      <a:noFill/>
                    </a:ln>
                    <a:effectLst>
                      <a:outerShdw blurRad="292100" dist="139700" dir="2700000" algn="tl" rotWithShape="0">
                        <a:srgbClr val="333333">
                          <a:alpha val="65000"/>
                        </a:srgbClr>
                      </a:outerShdw>
                    </a:effectLst>
                  </pic:spPr>
                </pic:pic>
              </a:graphicData>
            </a:graphic>
          </wp:anchor>
        </w:drawing>
      </w:r>
      <w:r w:rsidRPr="00AF40EF">
        <w:rPr>
          <w:rFonts w:asciiTheme="majorHAnsi" w:hAnsiTheme="majorHAnsi"/>
          <w:w w:val="105"/>
          <w:lang w:val="en-US"/>
        </w:rPr>
        <w:t>This theme may be found under many different aspects. Isolation can be physical, determined by concrete borders, emotional, or spiritual. Race, social development, and even personality can cause isolation. Waiting for Godot displays several degrees and types of isolation. The main characters in Waiting for Godot are physically isolated and isolated by force.</w:t>
      </w: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The Theme of Choice</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i/>
          <w:w w:val="105"/>
          <w:lang w:val="en-US"/>
        </w:rPr>
        <w:t>Waiting for Godot</w:t>
      </w:r>
      <w:r w:rsidRPr="00AF40EF">
        <w:rPr>
          <w:rFonts w:asciiTheme="majorHAnsi" w:hAnsiTheme="majorHAnsi"/>
          <w:w w:val="105"/>
          <w:lang w:val="en-US"/>
        </w:rPr>
        <w:t xml:space="preserve"> consists of two men unable to act, move, or think in any significant way while they kill time waiting for a mysterious man, Godot. The characters fail to realize that this very act of waiting is a choice; instead, they view it as a fixed part of their daily routine. Even when these men manage to make a conscious decision, they can’t translate that mental choice into a physical act. They </w:t>
      </w:r>
      <w:r w:rsidRPr="00AF40EF">
        <w:rPr>
          <w:rFonts w:asciiTheme="majorHAnsi" w:hAnsiTheme="majorHAnsi"/>
          <w:w w:val="105"/>
          <w:lang w:val="en-US"/>
        </w:rPr>
        <w:lastRenderedPageBreak/>
        <w:t xml:space="preserve">often "decide" to leave the stage, only to find that they are unable to move. Such inaction leads to stagnancy and repetition in the seemingly endless cycle of their lives. </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sz w:val="16"/>
          <w:szCs w:val="16"/>
          <w:lang w:val="en-US"/>
        </w:rPr>
      </w:pP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The Theme of Life, Consciousness and Experience</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sz w:val="8"/>
          <w:szCs w:val="8"/>
          <w:lang w:val="en-US"/>
        </w:rPr>
      </w:pPr>
      <w:r w:rsidRPr="00AF40EF">
        <w:rPr>
          <w:rFonts w:asciiTheme="majorHAnsi" w:hAnsiTheme="majorHAnsi"/>
          <w:w w:val="105"/>
          <w:lang w:val="en-US"/>
        </w:rPr>
        <w:t xml:space="preserve">The portrait of daily life painted by </w:t>
      </w:r>
      <w:r w:rsidRPr="00AF40EF">
        <w:rPr>
          <w:rFonts w:asciiTheme="majorHAnsi" w:hAnsiTheme="majorHAnsi"/>
          <w:i/>
          <w:w w:val="105"/>
          <w:lang w:val="en-US"/>
        </w:rPr>
        <w:t>Waiting for Godot</w:t>
      </w:r>
      <w:r w:rsidRPr="00AF40EF">
        <w:rPr>
          <w:rFonts w:asciiTheme="majorHAnsi" w:hAnsiTheme="majorHAnsi"/>
          <w:w w:val="105"/>
          <w:lang w:val="en-US"/>
        </w:rPr>
        <w:t xml:space="preserve"> is a depressing one. It is repetitive and inactive. It lacks meaning and purpose and entails perpetual suffering. The solution (which none of the characters takes) would seem to take action and choice despite the ever-presence of uncertainty, and an awareness of one’s surroundings and past actions. As one character says, "habit is a great deadener" – our actions should stem from conscious choice rather than apathy.</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sz w:val="8"/>
          <w:szCs w:val="8"/>
          <w:lang w:val="en-US"/>
        </w:rPr>
      </w:pP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The Theme of Truth</w:t>
      </w:r>
    </w:p>
    <w:p w:rsidR="00CF283A" w:rsidRPr="00AF40EF" w:rsidRDefault="00CF283A" w:rsidP="00425D56">
      <w:pPr>
        <w:pStyle w:val="Stile"/>
        <w:spacing w:before="100" w:beforeAutospacing="1" w:after="100" w:afterAutospacing="1" w:line="360" w:lineRule="auto"/>
        <w:ind w:firstLine="709"/>
        <w:jc w:val="both"/>
        <w:rPr>
          <w:rFonts w:asciiTheme="majorHAnsi" w:hAnsiTheme="majorHAnsi"/>
          <w:w w:val="105"/>
          <w:sz w:val="8"/>
          <w:szCs w:val="8"/>
          <w:lang w:val="en-US"/>
        </w:rPr>
      </w:pPr>
      <w:r w:rsidRPr="00AF40EF">
        <w:rPr>
          <w:rFonts w:asciiTheme="majorHAnsi" w:hAnsiTheme="majorHAnsi"/>
          <w:i/>
          <w:w w:val="105"/>
          <w:lang w:val="en-US"/>
        </w:rPr>
        <w:t>Waiting for Godot</w:t>
      </w:r>
      <w:r w:rsidRPr="00AF40EF">
        <w:rPr>
          <w:rFonts w:asciiTheme="majorHAnsi" w:hAnsiTheme="majorHAnsi"/>
          <w:w w:val="105"/>
          <w:lang w:val="en-US"/>
        </w:rPr>
        <w:t xml:space="preserve"> is a play driven by a lack of truth – in other words, uncertainty. Characters are unable to act in any meaningful way and claim this is so because they are uncertain of the consequences. Without the presence of objective truth, every statement is brought to question, and even common labels (color, time, names) become arbitrary and subjective.</w:t>
      </w:r>
    </w:p>
    <w:p w:rsidR="00425D56" w:rsidRPr="00AF40EF" w:rsidRDefault="00425D56" w:rsidP="00425D56">
      <w:pPr>
        <w:pStyle w:val="Stile"/>
        <w:spacing w:before="100" w:beforeAutospacing="1" w:after="100" w:afterAutospacing="1" w:line="360" w:lineRule="auto"/>
        <w:ind w:firstLine="709"/>
        <w:jc w:val="both"/>
        <w:rPr>
          <w:rFonts w:asciiTheme="majorHAnsi" w:hAnsiTheme="majorHAnsi"/>
          <w:w w:val="105"/>
          <w:sz w:val="8"/>
          <w:szCs w:val="8"/>
          <w:lang w:val="en-US"/>
        </w:rPr>
      </w:pP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The Theme of Time</w:t>
      </w:r>
    </w:p>
    <w:p w:rsidR="00CF283A" w:rsidRPr="00AF40EF" w:rsidRDefault="00CF283A" w:rsidP="00425D56">
      <w:pPr>
        <w:pStyle w:val="Stile"/>
        <w:spacing w:before="100" w:beforeAutospacing="1" w:after="100" w:afterAutospacing="1" w:line="360" w:lineRule="auto"/>
        <w:ind w:firstLine="709"/>
        <w:jc w:val="both"/>
        <w:rPr>
          <w:rFonts w:asciiTheme="majorHAnsi" w:hAnsiTheme="majorHAnsi"/>
          <w:w w:val="105"/>
          <w:sz w:val="16"/>
          <w:szCs w:val="16"/>
          <w:lang w:val="en-US"/>
        </w:rPr>
      </w:pPr>
      <w:r w:rsidRPr="00AF40EF">
        <w:rPr>
          <w:rFonts w:asciiTheme="majorHAnsi" w:hAnsiTheme="majorHAnsi"/>
          <w:w w:val="105"/>
          <w:lang w:val="en-US"/>
        </w:rPr>
        <w:t>The own title of the play reveals its central action: waiting. The two main characters are forced to spend away their days while anticipating the arrival of a man who never comes. Because they have nothing to do in the meantime, time is a dreaded barrier, a test of their ability to endure. Because they repeat the same actions every day, time is cyclical. Every character seems to have an imperfect memory: this complicates the story. Time loses meaning when the actions of one day have no relevance or certainty on the next.</w:t>
      </w:r>
    </w:p>
    <w:p w:rsidR="00425D56" w:rsidRPr="00AF40EF" w:rsidRDefault="00425D56" w:rsidP="00425D56">
      <w:pPr>
        <w:pStyle w:val="Stile"/>
        <w:spacing w:before="100" w:beforeAutospacing="1" w:after="100" w:afterAutospacing="1" w:line="360" w:lineRule="auto"/>
        <w:ind w:firstLine="709"/>
        <w:jc w:val="both"/>
        <w:rPr>
          <w:rFonts w:asciiTheme="majorHAnsi" w:hAnsiTheme="majorHAnsi"/>
          <w:w w:val="105"/>
          <w:sz w:val="16"/>
          <w:szCs w:val="16"/>
          <w:lang w:val="en-US"/>
        </w:rPr>
      </w:pPr>
    </w:p>
    <w:p w:rsidR="00DE2615" w:rsidRPr="00AF40EF" w:rsidRDefault="00DE2615" w:rsidP="00425D56">
      <w:pPr>
        <w:pStyle w:val="Stile"/>
        <w:spacing w:before="100" w:beforeAutospacing="1" w:after="100" w:afterAutospacing="1" w:line="360" w:lineRule="auto"/>
        <w:ind w:firstLine="709"/>
        <w:jc w:val="both"/>
        <w:rPr>
          <w:rFonts w:asciiTheme="majorHAnsi" w:hAnsiTheme="majorHAnsi"/>
          <w:w w:val="105"/>
          <w:sz w:val="16"/>
          <w:szCs w:val="16"/>
          <w:lang w:val="en-US"/>
        </w:rPr>
      </w:pPr>
    </w:p>
    <w:p w:rsidR="00DE2615" w:rsidRPr="00AF40EF" w:rsidRDefault="00DE2615" w:rsidP="00425D56">
      <w:pPr>
        <w:pStyle w:val="Stile"/>
        <w:spacing w:before="100" w:beforeAutospacing="1" w:after="100" w:afterAutospacing="1" w:line="360" w:lineRule="auto"/>
        <w:ind w:firstLine="709"/>
        <w:jc w:val="both"/>
        <w:rPr>
          <w:rFonts w:asciiTheme="majorHAnsi" w:hAnsiTheme="majorHAnsi"/>
          <w:w w:val="105"/>
          <w:sz w:val="16"/>
          <w:szCs w:val="16"/>
          <w:lang w:val="en-US"/>
        </w:rPr>
      </w:pP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lastRenderedPageBreak/>
        <w:t>The Theme of Religion</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There are lots of Biblical references in this play, but religion is incompatible with reason. Characters who attempt to understand religion logically are left in the dark, and the system is compared to such absurd banalities as switching bowler hats or taking a boot on and off. Religion is also linked  to uncertainty, since there is no way of knowing what is objectively true in the sphere of faith. </w:t>
      </w: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The Theme of Friendship</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Friendship is complicated in </w:t>
      </w:r>
      <w:r w:rsidRPr="00AF40EF">
        <w:rPr>
          <w:rFonts w:asciiTheme="majorHAnsi" w:hAnsiTheme="majorHAnsi"/>
          <w:i/>
          <w:w w:val="105"/>
          <w:lang w:val="en-US"/>
        </w:rPr>
        <w:t>Waiting for Godot</w:t>
      </w:r>
      <w:r w:rsidRPr="00AF40EF">
        <w:rPr>
          <w:rFonts w:asciiTheme="majorHAnsi" w:hAnsiTheme="majorHAnsi"/>
          <w:w w:val="105"/>
          <w:lang w:val="en-US"/>
        </w:rPr>
        <w:t xml:space="preserve">, as each character is fundamentally isolated from every other. Relationships alternate between a fear of loneliness and an essential inability to connect. This tension is central to the play. The problems that keep characters apart vary from physical disgust to ego to a fear of others’ suffering. </w:t>
      </w: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The Theme of Freedom and Confinement</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Every character in </w:t>
      </w:r>
      <w:r w:rsidRPr="00AF40EF">
        <w:rPr>
          <w:rFonts w:asciiTheme="majorHAnsi" w:hAnsiTheme="majorHAnsi"/>
          <w:i/>
          <w:w w:val="105"/>
          <w:lang w:val="en-US"/>
        </w:rPr>
        <w:t>Waiting for Godot</w:t>
      </w:r>
      <w:r w:rsidRPr="00AF40EF">
        <w:rPr>
          <w:rFonts w:asciiTheme="majorHAnsi" w:hAnsiTheme="majorHAnsi"/>
          <w:w w:val="105"/>
          <w:lang w:val="en-US"/>
        </w:rPr>
        <w:t xml:space="preserve"> seems to live in a prison of his own making. Each is confined to a state of passivity and stagnancy by his own inability to act. The one character who is literally the slave of another is no more restricted than those who are technically free; in fact, he may be more free because he is at least aware of his imprisonment. </w:t>
      </w: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The Theme of Suffering</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Suffering is a constant and fundamental part of human existence in the play. Every character suffers and suffers always, with no seeming respite in sight. The hardship ranges from the physical to the mental, the minor to the extreme. It drives some men to find companionship (so as to weather the storm together), causes others to abuse their companions (to lessen the suffering of the self), and to still lead others to self-isolation (since watching people suffering is a kind of anguish on its own).</w:t>
      </w:r>
    </w:p>
    <w:p w:rsidR="00CF283A" w:rsidRDefault="00CF283A" w:rsidP="00CF283A">
      <w:pPr>
        <w:pStyle w:val="Stile"/>
        <w:spacing w:before="100" w:beforeAutospacing="1" w:after="100" w:afterAutospacing="1" w:line="360" w:lineRule="auto"/>
        <w:ind w:firstLine="709"/>
        <w:jc w:val="both"/>
        <w:rPr>
          <w:rFonts w:asciiTheme="majorHAnsi" w:hAnsiTheme="majorHAnsi"/>
          <w:w w:val="105"/>
          <w:lang w:val="en-US"/>
        </w:rPr>
      </w:pPr>
    </w:p>
    <w:p w:rsidR="00DE2238" w:rsidRDefault="00DE2238" w:rsidP="00CF283A">
      <w:pPr>
        <w:pStyle w:val="Stile"/>
        <w:spacing w:before="100" w:beforeAutospacing="1" w:after="100" w:afterAutospacing="1" w:line="360" w:lineRule="auto"/>
        <w:ind w:firstLine="709"/>
        <w:jc w:val="both"/>
        <w:rPr>
          <w:rFonts w:asciiTheme="majorHAnsi" w:hAnsiTheme="majorHAnsi"/>
          <w:w w:val="105"/>
          <w:lang w:val="en-US"/>
        </w:rPr>
      </w:pPr>
    </w:p>
    <w:p w:rsidR="00DE2238" w:rsidRPr="00AF40EF" w:rsidRDefault="00DE2238" w:rsidP="00CF283A">
      <w:pPr>
        <w:pStyle w:val="Stile"/>
        <w:spacing w:before="100" w:beforeAutospacing="1" w:after="100" w:afterAutospacing="1" w:line="360" w:lineRule="auto"/>
        <w:ind w:firstLine="709"/>
        <w:jc w:val="both"/>
        <w:rPr>
          <w:rFonts w:asciiTheme="majorHAnsi" w:hAnsiTheme="majorHAnsi"/>
          <w:w w:val="105"/>
          <w:lang w:val="en-US"/>
        </w:rPr>
      </w:pP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lastRenderedPageBreak/>
        <w:t>The Theme of Morality</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 xml:space="preserve">None of the characters in </w:t>
      </w:r>
      <w:r w:rsidRPr="00AF40EF">
        <w:rPr>
          <w:rFonts w:asciiTheme="majorHAnsi" w:hAnsiTheme="majorHAnsi"/>
          <w:i/>
          <w:w w:val="105"/>
          <w:lang w:val="en-US"/>
        </w:rPr>
        <w:t>Waiting for Godot</w:t>
      </w:r>
      <w:r w:rsidRPr="00AF40EF">
        <w:rPr>
          <w:rFonts w:asciiTheme="majorHAnsi" w:hAnsiTheme="majorHAnsi"/>
          <w:w w:val="105"/>
          <w:lang w:val="en-US"/>
        </w:rPr>
        <w:t xml:space="preserve"> shy away from the fact that death is inevitable. In fact, death becomes at times a solution for the inanity of daily life. The main characters contemplate suicide as though it were as harmless as a walk to the grocery store, probably because there’s nothing in their life worth sticking around for anyway. They ultimately do not commit suicide because they claim not to have the means, but also because they are uncertain of the result of their attempt (it may work, it may fail). Because they can’t be sure of what their action will bring, they decide on no action at all. </w:t>
      </w: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The Theme of Hope</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Although very existentialist in its characterizations</w:t>
      </w:r>
      <w:r w:rsidRPr="00AF40EF">
        <w:rPr>
          <w:rFonts w:asciiTheme="majorHAnsi" w:hAnsiTheme="majorHAnsi"/>
          <w:i/>
          <w:w w:val="105"/>
          <w:lang w:val="en-US"/>
        </w:rPr>
        <w:t xml:space="preserve">, </w:t>
      </w:r>
      <w:hyperlink r:id="rId105" w:history="1">
        <w:r w:rsidRPr="00AF40EF">
          <w:rPr>
            <w:i/>
            <w:w w:val="105"/>
            <w:lang w:val="en-US"/>
          </w:rPr>
          <w:t>Waiting for Godot</w:t>
        </w:r>
      </w:hyperlink>
      <w:r w:rsidRPr="00AF40EF">
        <w:rPr>
          <w:rFonts w:asciiTheme="majorHAnsi" w:hAnsiTheme="majorHAnsi"/>
          <w:w w:val="105"/>
          <w:lang w:val="en-US"/>
        </w:rPr>
        <w:t xml:space="preserve"> is primarily about hope. The play revolves around </w:t>
      </w:r>
      <w:hyperlink r:id="rId106" w:history="1">
        <w:r w:rsidRPr="00AF40EF">
          <w:rPr>
            <w:w w:val="105"/>
            <w:lang w:val="en-US"/>
          </w:rPr>
          <w:t>Vladimir</w:t>
        </w:r>
      </w:hyperlink>
      <w:r w:rsidRPr="00AF40EF">
        <w:rPr>
          <w:rFonts w:asciiTheme="majorHAnsi" w:hAnsiTheme="majorHAnsi"/>
          <w:w w:val="105"/>
          <w:lang w:val="en-US"/>
        </w:rPr>
        <w:t xml:space="preserve"> and </w:t>
      </w:r>
      <w:hyperlink r:id="rId107" w:history="1">
        <w:r w:rsidRPr="00AF40EF">
          <w:rPr>
            <w:w w:val="105"/>
            <w:lang w:val="en-US"/>
          </w:rPr>
          <w:t>Estragon</w:t>
        </w:r>
      </w:hyperlink>
      <w:r w:rsidRPr="00AF40EF">
        <w:rPr>
          <w:rFonts w:asciiTheme="majorHAnsi" w:hAnsiTheme="majorHAnsi"/>
          <w:w w:val="105"/>
          <w:lang w:val="en-US"/>
        </w:rPr>
        <w:t xml:space="preserve"> and their pitiful wait for hope to arrive. At various times during the play, hope is constructed as a form of salvation, in the personages of </w:t>
      </w:r>
      <w:hyperlink r:id="rId108" w:history="1">
        <w:r w:rsidRPr="00AF40EF">
          <w:rPr>
            <w:w w:val="105"/>
            <w:lang w:val="en-US"/>
          </w:rPr>
          <w:t>Pozzo</w:t>
        </w:r>
      </w:hyperlink>
      <w:r w:rsidRPr="00AF40EF">
        <w:rPr>
          <w:rFonts w:asciiTheme="majorHAnsi" w:hAnsiTheme="majorHAnsi"/>
          <w:w w:val="105"/>
          <w:lang w:val="en-US"/>
        </w:rPr>
        <w:t xml:space="preserve"> and </w:t>
      </w:r>
      <w:hyperlink r:id="rId109" w:history="1">
        <w:r w:rsidRPr="00AF40EF">
          <w:rPr>
            <w:w w:val="105"/>
            <w:lang w:val="en-US"/>
          </w:rPr>
          <w:t>Lucky</w:t>
        </w:r>
      </w:hyperlink>
      <w:r w:rsidRPr="00AF40EF">
        <w:rPr>
          <w:rFonts w:asciiTheme="majorHAnsi" w:hAnsiTheme="majorHAnsi"/>
          <w:w w:val="105"/>
          <w:lang w:val="en-US"/>
        </w:rPr>
        <w:t>, or even as death. But maybe it is better to speak about hopelessness. A direct result of this hopelessness is the daily struggle to pass the time, their real occupation. So, most of the play is dedicated to devising games which will help them pass the time.</w:t>
      </w: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t>Lucky’s monologue</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At a certain point of the narration Pozzo orders Lucky to think: he develops a very elaborated speech from nothing. Lucky speaks about aphasia(inability to speak and communicate), apathia(indifference, inability to suffer)and also God : He emerges as indifferent, silent, cold, detached, insensible, deaf but also  personal (physical,individual,like a person).</w:t>
      </w:r>
    </w:p>
    <w:p w:rsidR="00CF283A" w:rsidRPr="00AF40EF" w:rsidRDefault="00CF283A"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During his monologue Lucky starts babbling words like “acacacademy” and “anthropopopometry” in order to ridicule the world of science also with the association of onomatopoeic words referring to defecation. Life is purposeless, is a boring routine so he defines the Earth as great cold and dark. There are also a lot of references to Shakespeare’s works to demonstrate his culture and his elevation.</w:t>
      </w:r>
    </w:p>
    <w:p w:rsidR="00CF283A" w:rsidRDefault="00CF283A" w:rsidP="00CF283A">
      <w:pPr>
        <w:pStyle w:val="Stile"/>
        <w:spacing w:before="100" w:beforeAutospacing="1" w:after="100" w:afterAutospacing="1" w:line="360" w:lineRule="auto"/>
        <w:ind w:firstLine="709"/>
        <w:jc w:val="both"/>
        <w:rPr>
          <w:rFonts w:asciiTheme="majorHAnsi" w:hAnsiTheme="majorHAnsi"/>
          <w:w w:val="105"/>
          <w:lang w:val="en-US"/>
        </w:rPr>
      </w:pPr>
    </w:p>
    <w:p w:rsidR="009C19B5" w:rsidRPr="00AF40EF" w:rsidRDefault="009C19B5" w:rsidP="00CF283A">
      <w:pPr>
        <w:pStyle w:val="Stile"/>
        <w:spacing w:before="100" w:beforeAutospacing="1" w:after="100" w:afterAutospacing="1" w:line="360" w:lineRule="auto"/>
        <w:ind w:firstLine="709"/>
        <w:jc w:val="both"/>
        <w:rPr>
          <w:rFonts w:asciiTheme="majorHAnsi" w:hAnsiTheme="majorHAnsi"/>
          <w:w w:val="105"/>
          <w:lang w:val="en-US"/>
        </w:rPr>
      </w:pPr>
    </w:p>
    <w:p w:rsidR="00CF283A" w:rsidRPr="00AF40EF" w:rsidRDefault="00CF283A" w:rsidP="00CF283A">
      <w:pPr>
        <w:spacing w:before="100" w:beforeAutospacing="1" w:after="100" w:afterAutospacing="1" w:line="240" w:lineRule="auto"/>
        <w:rPr>
          <w:rFonts w:eastAsia="Times New Roman" w:cs="Times New Roman"/>
          <w:b/>
          <w:sz w:val="24"/>
          <w:szCs w:val="24"/>
          <w:lang w:val="en-US" w:eastAsia="it-IT"/>
        </w:rPr>
      </w:pPr>
      <w:r w:rsidRPr="00AF40EF">
        <w:rPr>
          <w:rFonts w:eastAsia="Times New Roman" w:cs="Times New Roman"/>
          <w:b/>
          <w:sz w:val="24"/>
          <w:szCs w:val="24"/>
          <w:lang w:val="en-US" w:eastAsia="it-IT"/>
        </w:rPr>
        <w:lastRenderedPageBreak/>
        <w:t>The meaning of “Godot”</w:t>
      </w:r>
    </w:p>
    <w:p w:rsidR="00CF283A" w:rsidRPr="00AF40EF" w:rsidRDefault="00CF283A" w:rsidP="00DE2615">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w w:val="105"/>
          <w:lang w:val="en-US"/>
        </w:rPr>
        <w:t>Beckett probably said that the name Godot comes from the French "godillot" meaning a military boot. Beckett fought in the war and so spending long periods of time waiting for messages to arrive would have been commonplace for him. The more common interpretation that it might mean "God" is almost certainly wrong. Beckett apparently stated that if he had meant "God," he would have written "God". The fact that Godot-God never comes could represent the failure of every hope that men have.</w:t>
      </w:r>
    </w:p>
    <w:p w:rsidR="00CF283A" w:rsidRPr="00AF40EF" w:rsidRDefault="00CF283A" w:rsidP="00CF283A">
      <w:pPr>
        <w:spacing w:before="100" w:beforeAutospacing="1" w:after="100" w:afterAutospacing="1" w:line="240" w:lineRule="auto"/>
        <w:rPr>
          <w:rFonts w:asciiTheme="majorHAnsi" w:eastAsia="Times New Roman" w:hAnsiTheme="majorHAnsi" w:cs="Times New Roman"/>
          <w:sz w:val="24"/>
          <w:szCs w:val="24"/>
          <w:lang w:val="en-GB" w:eastAsia="it-IT"/>
        </w:rPr>
      </w:pPr>
    </w:p>
    <w:p w:rsidR="00DE2615" w:rsidRPr="00AF40EF" w:rsidRDefault="00DE2615" w:rsidP="00CF283A">
      <w:pPr>
        <w:spacing w:before="100" w:beforeAutospacing="1" w:after="100" w:afterAutospacing="1" w:line="240" w:lineRule="auto"/>
        <w:rPr>
          <w:rFonts w:asciiTheme="majorHAnsi" w:eastAsia="Times New Roman" w:hAnsiTheme="majorHAnsi" w:cs="Times New Roman"/>
          <w:sz w:val="24"/>
          <w:szCs w:val="24"/>
          <w:lang w:val="en-GB" w:eastAsia="it-IT"/>
        </w:rPr>
      </w:pPr>
    </w:p>
    <w:p w:rsidR="00DE2615" w:rsidRPr="00AF40EF" w:rsidRDefault="00DE2615" w:rsidP="00CF283A">
      <w:pPr>
        <w:spacing w:before="100" w:beforeAutospacing="1" w:after="100" w:afterAutospacing="1" w:line="240" w:lineRule="auto"/>
        <w:rPr>
          <w:rFonts w:asciiTheme="majorHAnsi" w:eastAsia="Times New Roman" w:hAnsiTheme="majorHAnsi" w:cs="Times New Roman"/>
          <w:sz w:val="24"/>
          <w:szCs w:val="24"/>
          <w:lang w:val="en-GB" w:eastAsia="it-IT"/>
        </w:rPr>
      </w:pPr>
    </w:p>
    <w:p w:rsidR="00CF283A" w:rsidRPr="00AF40EF" w:rsidRDefault="00CF283A" w:rsidP="00CF283A">
      <w:pPr>
        <w:pStyle w:val="Paragrafoelenco"/>
        <w:numPr>
          <w:ilvl w:val="0"/>
          <w:numId w:val="2"/>
        </w:numPr>
        <w:spacing w:before="100" w:beforeAutospacing="1" w:after="100" w:afterAutospacing="1" w:line="240" w:lineRule="auto"/>
        <w:rPr>
          <w:rFonts w:eastAsia="Times New Roman" w:cs="Times New Roman"/>
          <w:b/>
          <w:sz w:val="32"/>
          <w:szCs w:val="32"/>
          <w:u w:val="single"/>
          <w:lang w:val="en-US" w:eastAsia="it-IT"/>
        </w:rPr>
      </w:pPr>
      <w:r w:rsidRPr="00AF40EF">
        <w:rPr>
          <w:rFonts w:eastAsia="Times New Roman" w:cs="Times New Roman"/>
          <w:b/>
          <w:sz w:val="32"/>
          <w:szCs w:val="32"/>
          <w:u w:val="single"/>
          <w:lang w:val="en-US" w:eastAsia="it-IT"/>
        </w:rPr>
        <w:t>Conclusion</w:t>
      </w:r>
    </w:p>
    <w:p w:rsidR="00CF283A" w:rsidRPr="00AF40EF" w:rsidRDefault="00CF283A" w:rsidP="00CF283A">
      <w:pPr>
        <w:pStyle w:val="Nessunaspaziatura"/>
        <w:rPr>
          <w:rFonts w:asciiTheme="majorHAnsi" w:eastAsia="Times New Roman" w:hAnsiTheme="majorHAnsi" w:cs="Times New Roman"/>
          <w:sz w:val="24"/>
          <w:szCs w:val="24"/>
          <w:lang w:val="en-US" w:eastAsia="it-IT"/>
        </w:rPr>
      </w:pPr>
    </w:p>
    <w:p w:rsidR="00CF283A" w:rsidRPr="00AF40EF" w:rsidRDefault="00DE2615" w:rsidP="00CF283A">
      <w:pPr>
        <w:pStyle w:val="Stile"/>
        <w:spacing w:before="100" w:beforeAutospacing="1" w:after="100" w:afterAutospacing="1" w:line="360" w:lineRule="auto"/>
        <w:ind w:firstLine="709"/>
        <w:jc w:val="both"/>
        <w:rPr>
          <w:rFonts w:asciiTheme="majorHAnsi" w:hAnsiTheme="majorHAnsi"/>
          <w:w w:val="105"/>
          <w:lang w:val="en-US"/>
        </w:rPr>
      </w:pPr>
      <w:r w:rsidRPr="00AF40EF">
        <w:rPr>
          <w:rFonts w:asciiTheme="majorHAnsi" w:hAnsiTheme="majorHAnsi"/>
          <w:noProof/>
        </w:rPr>
        <w:drawing>
          <wp:anchor distT="0" distB="0" distL="114300" distR="114300" simplePos="0" relativeHeight="251689984" behindDoc="0" locked="0" layoutInCell="1" allowOverlap="1">
            <wp:simplePos x="0" y="0"/>
            <wp:positionH relativeFrom="column">
              <wp:posOffset>2751455</wp:posOffset>
            </wp:positionH>
            <wp:positionV relativeFrom="paragraph">
              <wp:posOffset>1520825</wp:posOffset>
            </wp:positionV>
            <wp:extent cx="3209290" cy="3039110"/>
            <wp:effectExtent l="38100" t="0" r="10160" b="923290"/>
            <wp:wrapSquare wrapText="bothSides"/>
            <wp:docPr id="7" name="Immagine 6" descr="C:\Documents and Settings\Sabri\Documenti\Scansioni personali\scansione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Sabri\Documenti\Scansioni personali\scansione0041.jpg"/>
                    <pic:cNvPicPr>
                      <a:picLocks noChangeAspect="1" noChangeArrowheads="1"/>
                    </pic:cNvPicPr>
                  </pic:nvPicPr>
                  <pic:blipFill>
                    <a:blip r:embed="rId110"/>
                    <a:srcRect r="1600"/>
                    <a:stretch>
                      <a:fillRect/>
                    </a:stretch>
                  </pic:blipFill>
                  <pic:spPr bwMode="auto">
                    <a:xfrm>
                      <a:off x="0" y="0"/>
                      <a:ext cx="3209290" cy="303911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CF283A" w:rsidRPr="00AF40EF">
        <w:rPr>
          <w:rFonts w:asciiTheme="majorHAnsi" w:hAnsiTheme="majorHAnsi"/>
          <w:w w:val="105"/>
          <w:lang w:val="en-US"/>
        </w:rPr>
        <w:t>Over the possible metaphorical interpretations created by Beckett with his incomplete themes and plot, we must highlight that this target has been reached thanks to the conversation-wait of the two protagonists that point out several topics, crossing the limit between serious and comical, between tragedy and comedy as the subtitle of this play suggests. The structure of this play is important too: the two acts seem to return periodically with no pause in a perfect circular structure. Language is fundamental, it is the vehicle of their status of the soul, of their emptiness made above all by very quick dialogues, a sort of question-answer dialogue. Ironically it seems that the roles of Vladimir and Estragon can’t finish at the end of the play, because it is their real life, a sort of eternal punishment in waiting.</w:t>
      </w:r>
    </w:p>
    <w:p w:rsidR="00425D56" w:rsidRPr="00AF40EF" w:rsidRDefault="00425D56" w:rsidP="00425D56">
      <w:pPr>
        <w:rPr>
          <w:b/>
          <w:sz w:val="40"/>
          <w:szCs w:val="40"/>
          <w:u w:val="single"/>
          <w:lang w:val="en-US"/>
        </w:rPr>
      </w:pPr>
    </w:p>
    <w:p w:rsidR="00925595" w:rsidRPr="00AF40EF" w:rsidRDefault="00925595" w:rsidP="00925595">
      <w:pPr>
        <w:spacing w:before="100" w:beforeAutospacing="1" w:after="100" w:afterAutospacing="1" w:line="240" w:lineRule="auto"/>
        <w:jc w:val="center"/>
        <w:rPr>
          <w:rFonts w:eastAsia="Times New Roman" w:cs="Times New Roman"/>
          <w:b/>
          <w:sz w:val="48"/>
          <w:szCs w:val="48"/>
          <w:lang w:eastAsia="it-IT"/>
        </w:rPr>
      </w:pPr>
      <w:r w:rsidRPr="00AF40EF">
        <w:rPr>
          <w:rFonts w:eastAsia="Times New Roman" w:cs="Times New Roman"/>
          <w:b/>
          <w:sz w:val="48"/>
          <w:szCs w:val="48"/>
          <w:lang w:eastAsia="it-IT"/>
        </w:rPr>
        <w:lastRenderedPageBreak/>
        <w:t>Resistenza partigiana in Italia:</w:t>
      </w:r>
    </w:p>
    <w:p w:rsidR="00925595" w:rsidRPr="00AF40EF" w:rsidRDefault="00925595" w:rsidP="00925595">
      <w:pPr>
        <w:spacing w:before="100" w:beforeAutospacing="1" w:after="100" w:afterAutospacing="1" w:line="240" w:lineRule="auto"/>
        <w:jc w:val="center"/>
        <w:rPr>
          <w:rFonts w:eastAsia="Times New Roman" w:cs="Times New Roman"/>
          <w:b/>
          <w:sz w:val="40"/>
          <w:szCs w:val="40"/>
          <w:lang w:eastAsia="it-IT"/>
        </w:rPr>
      </w:pPr>
      <w:r w:rsidRPr="00AF40EF">
        <w:rPr>
          <w:rFonts w:eastAsia="Times New Roman" w:cs="Times New Roman"/>
          <w:b/>
          <w:sz w:val="40"/>
          <w:szCs w:val="40"/>
          <w:lang w:eastAsia="it-IT"/>
        </w:rPr>
        <w:t>reazione al vuoto istituzionale</w:t>
      </w:r>
    </w:p>
    <w:p w:rsidR="00925595" w:rsidRPr="00AF40EF" w:rsidRDefault="00925595" w:rsidP="00925595">
      <w:pPr>
        <w:spacing w:before="100" w:beforeAutospacing="1" w:after="100" w:afterAutospacing="1" w:line="240" w:lineRule="auto"/>
        <w:jc w:val="both"/>
        <w:rPr>
          <w:rFonts w:eastAsia="Times New Roman" w:cs="Times New Roman"/>
          <w:b/>
          <w:sz w:val="40"/>
          <w:szCs w:val="40"/>
          <w:lang w:eastAsia="it-IT"/>
        </w:rPr>
      </w:pPr>
    </w:p>
    <w:p w:rsidR="00925595" w:rsidRPr="00AF40EF" w:rsidRDefault="00925595" w:rsidP="00925595">
      <w:pPr>
        <w:pStyle w:val="Paragrafoelenco"/>
        <w:numPr>
          <w:ilvl w:val="0"/>
          <w:numId w:val="2"/>
        </w:numPr>
        <w:spacing w:before="100" w:beforeAutospacing="1" w:after="100" w:afterAutospacing="1" w:line="240" w:lineRule="auto"/>
        <w:jc w:val="both"/>
        <w:rPr>
          <w:rFonts w:eastAsia="Times New Roman" w:cs="Times New Roman"/>
          <w:b/>
          <w:sz w:val="16"/>
          <w:szCs w:val="16"/>
          <w:u w:val="single"/>
          <w:lang w:eastAsia="it-IT"/>
        </w:rPr>
      </w:pPr>
      <w:r w:rsidRPr="00AF40EF">
        <w:rPr>
          <w:rFonts w:eastAsia="Times New Roman" w:cs="Times New Roman"/>
          <w:b/>
          <w:sz w:val="32"/>
          <w:szCs w:val="32"/>
          <w:u w:val="single"/>
          <w:lang w:eastAsia="it-IT"/>
        </w:rPr>
        <w:t>Quadro storico</w:t>
      </w:r>
    </w:p>
    <w:p w:rsidR="00925595" w:rsidRPr="00AF40EF" w:rsidRDefault="00925595" w:rsidP="00925595">
      <w:pPr>
        <w:pStyle w:val="Default"/>
        <w:jc w:val="both"/>
        <w:rPr>
          <w:color w:val="auto"/>
        </w:rPr>
      </w:pPr>
    </w:p>
    <w:p w:rsidR="00925595" w:rsidRPr="00AF40EF" w:rsidRDefault="00925595" w:rsidP="00925595">
      <w:pPr>
        <w:pStyle w:val="Default"/>
        <w:spacing w:line="360" w:lineRule="auto"/>
        <w:ind w:firstLine="709"/>
        <w:jc w:val="both"/>
        <w:rPr>
          <w:rFonts w:asciiTheme="majorHAnsi" w:hAnsiTheme="majorHAnsi"/>
          <w:color w:val="auto"/>
        </w:rPr>
      </w:pPr>
      <w:r w:rsidRPr="00AF40EF">
        <w:rPr>
          <w:rFonts w:asciiTheme="majorHAnsi" w:hAnsiTheme="majorHAnsi"/>
          <w:color w:val="auto"/>
        </w:rPr>
        <w:t>L’origine della narrazione della Resistenza si colloca all’indomani stesso dell’armistizio</w:t>
      </w:r>
    </w:p>
    <w:p w:rsidR="00925595" w:rsidRPr="00AF40EF" w:rsidRDefault="00925595" w:rsidP="00925595">
      <w:pPr>
        <w:pStyle w:val="Default"/>
        <w:spacing w:line="360" w:lineRule="auto"/>
        <w:jc w:val="both"/>
        <w:rPr>
          <w:rStyle w:val="A5"/>
          <w:rFonts w:asciiTheme="majorHAnsi" w:hAnsiTheme="majorHAnsi"/>
          <w:color w:val="auto"/>
        </w:rPr>
      </w:pPr>
      <w:r w:rsidRPr="00AF40EF">
        <w:rPr>
          <w:rFonts w:asciiTheme="majorHAnsi" w:hAnsiTheme="majorHAnsi"/>
          <w:noProof/>
          <w:color w:val="auto"/>
          <w:lang w:eastAsia="it-IT"/>
        </w:rPr>
        <w:drawing>
          <wp:anchor distT="0" distB="0" distL="114300" distR="114300" simplePos="0" relativeHeight="251695104" behindDoc="0" locked="0" layoutInCell="1" allowOverlap="1">
            <wp:simplePos x="0" y="0"/>
            <wp:positionH relativeFrom="column">
              <wp:posOffset>3037840</wp:posOffset>
            </wp:positionH>
            <wp:positionV relativeFrom="paragraph">
              <wp:posOffset>1400175</wp:posOffset>
            </wp:positionV>
            <wp:extent cx="3187700" cy="2606675"/>
            <wp:effectExtent l="19050" t="0" r="0" b="0"/>
            <wp:wrapSquare wrapText="bothSides"/>
            <wp:docPr id="9" name="Immagine 1" descr="C:\Documents and Settings\Sabri\Desktop\vuoto\storia\20030907_armistizio_corsera_327x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bri\Desktop\vuoto\storia\20030907_armistizio_corsera_327x267.jpg"/>
                    <pic:cNvPicPr>
                      <a:picLocks noChangeAspect="1" noChangeArrowheads="1"/>
                    </pic:cNvPicPr>
                  </pic:nvPicPr>
                  <pic:blipFill>
                    <a:blip r:embed="rId111"/>
                    <a:srcRect/>
                    <a:stretch>
                      <a:fillRect/>
                    </a:stretch>
                  </pic:blipFill>
                  <pic:spPr bwMode="auto">
                    <a:xfrm>
                      <a:off x="0" y="0"/>
                      <a:ext cx="3187700" cy="2606675"/>
                    </a:xfrm>
                    <a:prstGeom prst="rect">
                      <a:avLst/>
                    </a:prstGeom>
                    <a:noFill/>
                    <a:ln w="9525">
                      <a:noFill/>
                      <a:miter lim="800000"/>
                      <a:headEnd/>
                      <a:tailEnd/>
                    </a:ln>
                  </pic:spPr>
                </pic:pic>
              </a:graphicData>
            </a:graphic>
          </wp:anchor>
        </w:drawing>
      </w:r>
      <w:r w:rsidRPr="00AF40EF">
        <w:rPr>
          <w:rFonts w:asciiTheme="majorHAnsi" w:hAnsiTheme="majorHAnsi"/>
          <w:color w:val="auto"/>
        </w:rPr>
        <w:t>dell’8 settembre, come risposta, attraverso un intenso sforzo propagandistico, a una serie di fonda</w:t>
      </w:r>
      <w:r w:rsidRPr="00AF40EF">
        <w:rPr>
          <w:rFonts w:asciiTheme="majorHAnsi" w:hAnsiTheme="majorHAnsi"/>
          <w:color w:val="auto"/>
        </w:rPr>
        <w:softHyphen/>
        <w:t>mentali esigenze politiche condivise dall’intero fronte antifascista, dalla monarchia al governo Badoglio, ai rinati partiti politici antifascisti riuniti nel Comitato di Liberazione Nazionale: l’esigenza di controbattere la propaganda della Repubblica sociale italiana che stigmatizzava l’armistizio come «tradimen</w:t>
      </w:r>
      <w:r w:rsidRPr="00AF40EF">
        <w:rPr>
          <w:rFonts w:asciiTheme="majorHAnsi" w:hAnsiTheme="majorHAnsi"/>
          <w:color w:val="auto"/>
        </w:rPr>
        <w:softHyphen/>
        <w:t>to» della nazione e dell’alleato tedesco e invitava gli italiani a continuare la lotta a fianco del Terzo Reich; l’esigenza di mobilitare il paese nella lotta contro la Germania cui il re Vittorio Emanuele III aveva dichiarato ufficialmente guerra il 13 ottobre 1943; l’esigenza di rivendicare dagli Alleati il superamento dello status armistiziale dell’Italia, la quale, pur riconosciuta come Stato «cobelligerante», restava un nemico sconfitto, cui era stata imposta una resa incondizionata</w:t>
      </w:r>
      <w:r w:rsidRPr="00AF40EF">
        <w:rPr>
          <w:rStyle w:val="A5"/>
          <w:rFonts w:asciiTheme="majorHAnsi" w:hAnsiTheme="majorHAnsi"/>
          <w:color w:val="auto"/>
        </w:rPr>
        <w:t>.</w:t>
      </w:r>
    </w:p>
    <w:p w:rsidR="00925595" w:rsidRPr="00AF40EF" w:rsidRDefault="00925595" w:rsidP="00925595">
      <w:pPr>
        <w:pStyle w:val="Default"/>
        <w:spacing w:line="360" w:lineRule="auto"/>
        <w:ind w:firstLine="709"/>
        <w:jc w:val="both"/>
        <w:rPr>
          <w:rStyle w:val="A5"/>
          <w:rFonts w:asciiTheme="majorHAnsi" w:hAnsiTheme="majorHAnsi"/>
          <w:color w:val="auto"/>
        </w:rPr>
      </w:pPr>
    </w:p>
    <w:p w:rsidR="00925595" w:rsidRPr="00AF40EF" w:rsidRDefault="00925595" w:rsidP="00925595">
      <w:pPr>
        <w:pStyle w:val="Default"/>
        <w:spacing w:line="360" w:lineRule="auto"/>
        <w:ind w:firstLine="709"/>
        <w:jc w:val="both"/>
        <w:rPr>
          <w:rFonts w:asciiTheme="majorHAnsi" w:hAnsiTheme="majorHAnsi"/>
          <w:color w:val="auto"/>
        </w:rPr>
      </w:pPr>
      <w:r w:rsidRPr="00AF40EF">
        <w:rPr>
          <w:rFonts w:asciiTheme="majorHAnsi" w:hAnsiTheme="majorHAnsi"/>
          <w:color w:val="auto"/>
        </w:rPr>
        <w:t>L’8 settembre del 1943 rappresentò una svolta radicale: il crollo verti</w:t>
      </w:r>
      <w:r w:rsidRPr="00AF40EF">
        <w:rPr>
          <w:rFonts w:asciiTheme="majorHAnsi" w:hAnsiTheme="majorHAnsi"/>
          <w:color w:val="auto"/>
        </w:rPr>
        <w:softHyphen/>
        <w:t>cale dello stato, «l'ultima grande forma di solidarietà collettiva in cui si rifugiano gli individui», lasciò ognuno solo con la propria coscien</w:t>
      </w:r>
      <w:r w:rsidRPr="00AF40EF">
        <w:rPr>
          <w:rFonts w:asciiTheme="majorHAnsi" w:hAnsiTheme="majorHAnsi"/>
          <w:color w:val="auto"/>
        </w:rPr>
        <w:softHyphen/>
        <w:t>za ad affrontare l'orrore della guerra totale ci fu chi nel venir meno della presenza dello stato vide un'occa</w:t>
      </w:r>
      <w:r w:rsidRPr="00AF40EF">
        <w:rPr>
          <w:rFonts w:asciiTheme="majorHAnsi" w:hAnsiTheme="majorHAnsi"/>
          <w:color w:val="auto"/>
        </w:rPr>
        <w:softHyphen/>
        <w:t>sione di libertà e di attivismo e chi fu attanagliato dallo smarrimento, dalla paura, sentendosi inerme nei confronti dell'incalzare degli even</w:t>
      </w:r>
      <w:r w:rsidRPr="00AF40EF">
        <w:rPr>
          <w:rFonts w:asciiTheme="majorHAnsi" w:hAnsiTheme="majorHAnsi"/>
          <w:color w:val="auto"/>
        </w:rPr>
        <w:softHyphen/>
        <w:t>ti drammaticamente distruttivi che scuotevano l'Italia. Nacquero slan</w:t>
      </w:r>
      <w:r w:rsidRPr="00AF40EF">
        <w:rPr>
          <w:rFonts w:asciiTheme="majorHAnsi" w:hAnsiTheme="majorHAnsi"/>
          <w:color w:val="auto"/>
        </w:rPr>
        <w:softHyphen/>
        <w:t>ci di solidarietà e di sacrificio insieme a chiusure egoistiche, si moltiplicarono le «rotture» tra ita</w:t>
      </w:r>
      <w:r w:rsidRPr="00AF40EF">
        <w:rPr>
          <w:rFonts w:asciiTheme="majorHAnsi" w:hAnsiTheme="majorHAnsi"/>
          <w:color w:val="auto"/>
        </w:rPr>
        <w:softHyphen/>
        <w:t xml:space="preserve">liani e italiani. Di queste «rotture», quella tra fascisti e antifascisti fu una </w:t>
      </w:r>
      <w:r w:rsidRPr="00AF40EF">
        <w:rPr>
          <w:rFonts w:asciiTheme="majorHAnsi" w:hAnsiTheme="majorHAnsi"/>
          <w:color w:val="auto"/>
        </w:rPr>
        <w:lastRenderedPageBreak/>
        <w:t>delle tante, certamente quella maggiormente segnata dalla politi</w:t>
      </w:r>
      <w:r w:rsidRPr="00AF40EF">
        <w:rPr>
          <w:rFonts w:asciiTheme="majorHAnsi" w:hAnsiTheme="majorHAnsi"/>
          <w:color w:val="auto"/>
        </w:rPr>
        <w:softHyphen/>
        <w:t>ca e dall'ideologia, ma certamente non l'unica. Nella Resistenza, sem</w:t>
      </w:r>
      <w:r w:rsidRPr="00AF40EF">
        <w:rPr>
          <w:rFonts w:asciiTheme="majorHAnsi" w:hAnsiTheme="majorHAnsi"/>
          <w:color w:val="auto"/>
        </w:rPr>
        <w:softHyphen/>
        <w:t>brerebbe infatti che la disputa prin</w:t>
      </w:r>
      <w:r w:rsidRPr="00AF40EF">
        <w:rPr>
          <w:rFonts w:asciiTheme="majorHAnsi" w:hAnsiTheme="majorHAnsi"/>
          <w:color w:val="auto"/>
        </w:rPr>
        <w:softHyphen/>
        <w:t>cipale fosse quella spalancatasi tra fascisti e antifascisti da una parte e il resto della popolazione dall'altra, tra chi «scelse» comunque di schierarsi e chi rinunciò anche al</w:t>
      </w:r>
      <w:r w:rsidRPr="00AF40EF">
        <w:rPr>
          <w:rFonts w:asciiTheme="majorHAnsi" w:hAnsiTheme="majorHAnsi"/>
          <w:color w:val="auto"/>
        </w:rPr>
        <w:softHyphen/>
        <w:t>lora a ogni tipo di impegno, inse</w:t>
      </w:r>
      <w:r w:rsidRPr="00AF40EF">
        <w:rPr>
          <w:rFonts w:asciiTheme="majorHAnsi" w:hAnsiTheme="majorHAnsi"/>
          <w:color w:val="auto"/>
        </w:rPr>
        <w:softHyphen/>
        <w:t>guendo esclusivamente una dispe</w:t>
      </w:r>
      <w:r w:rsidRPr="00AF40EF">
        <w:rPr>
          <w:rFonts w:asciiTheme="majorHAnsi" w:hAnsiTheme="majorHAnsi"/>
          <w:color w:val="auto"/>
        </w:rPr>
        <w:softHyphen/>
        <w:t>rata voglia di sicurezza, preferendo rimanere “passivi”.</w:t>
      </w:r>
    </w:p>
    <w:p w:rsidR="00925595" w:rsidRPr="00AF40EF" w:rsidRDefault="00925595" w:rsidP="00925595">
      <w:pPr>
        <w:pStyle w:val="Default"/>
        <w:spacing w:line="360" w:lineRule="auto"/>
        <w:ind w:firstLine="709"/>
        <w:jc w:val="both"/>
        <w:rPr>
          <w:rFonts w:asciiTheme="majorHAnsi" w:hAnsiTheme="majorHAnsi"/>
          <w:color w:val="auto"/>
        </w:rPr>
      </w:pPr>
    </w:p>
    <w:p w:rsidR="00925595" w:rsidRPr="00AF40EF" w:rsidRDefault="00925595" w:rsidP="00925595">
      <w:pPr>
        <w:pStyle w:val="Default"/>
        <w:spacing w:line="360" w:lineRule="auto"/>
        <w:ind w:firstLine="709"/>
        <w:jc w:val="both"/>
        <w:rPr>
          <w:rFonts w:asciiTheme="majorHAnsi" w:hAnsiTheme="majorHAnsi"/>
          <w:color w:val="auto"/>
        </w:rPr>
      </w:pPr>
      <w:r w:rsidRPr="00AF40EF">
        <w:rPr>
          <w:rFonts w:asciiTheme="majorHAnsi" w:hAnsiTheme="majorHAnsi"/>
          <w:color w:val="auto"/>
        </w:rPr>
        <w:t xml:space="preserve"> L'8 settembre aveva in questo senso in</w:t>
      </w:r>
      <w:r w:rsidRPr="00AF40EF">
        <w:rPr>
          <w:rFonts w:asciiTheme="majorHAnsi" w:hAnsiTheme="majorHAnsi"/>
          <w:color w:val="auto"/>
        </w:rPr>
        <w:softHyphen/>
        <w:t>nescato un trauma psicologico oltre che un vuoto istituzionale. Le cer</w:t>
      </w:r>
      <w:r w:rsidRPr="00AF40EF">
        <w:rPr>
          <w:rFonts w:asciiTheme="majorHAnsi" w:hAnsiTheme="majorHAnsi"/>
          <w:color w:val="auto"/>
        </w:rPr>
        <w:softHyphen/>
        <w:t>tezze alimentate dalla presenza dello stato si erano dileguate parallelamente alla proliferazione dei centri di potere, all'emergere di un ordine precario, sempre ai confini dell'arbitrio e dell'illegalità. Ma allora è legittimo mettere sullo stesso piano fascisti e antifascisti? Questa equiparazione fu all'origine delle polemiche scatenate dalle prime formulazioni della tesi di Pa</w:t>
      </w:r>
      <w:r w:rsidRPr="00AF40EF">
        <w:rPr>
          <w:rFonts w:asciiTheme="majorHAnsi" w:hAnsiTheme="majorHAnsi"/>
          <w:color w:val="auto"/>
        </w:rPr>
        <w:softHyphen/>
        <w:t>vone. In realtà la somiglianza tra i due schieramenti finiva proprio nel momento in cui le scelte venivano compiute. Chiunque fossero gli uo</w:t>
      </w:r>
      <w:r w:rsidRPr="00AF40EF">
        <w:rPr>
          <w:rFonts w:asciiTheme="majorHAnsi" w:hAnsiTheme="majorHAnsi"/>
          <w:color w:val="auto"/>
        </w:rPr>
        <w:softHyphen/>
        <w:t>mini chiamati ad operarle, quelle scelte diventavano il momento fon</w:t>
      </w:r>
      <w:r w:rsidRPr="00AF40EF">
        <w:rPr>
          <w:rFonts w:asciiTheme="majorHAnsi" w:hAnsiTheme="majorHAnsi"/>
          <w:color w:val="auto"/>
        </w:rPr>
        <w:softHyphen/>
        <w:t>dante di una rinascita esistenziale ed anche l'inizio di una divaricazione che Pavone ha inseguito lungo percorsi che vanno dalle emozioni fino ai comporta</w:t>
      </w:r>
      <w:r w:rsidRPr="00AF40EF">
        <w:rPr>
          <w:rFonts w:asciiTheme="majorHAnsi" w:hAnsiTheme="majorHAnsi"/>
          <w:color w:val="auto"/>
        </w:rPr>
        <w:softHyphen/>
        <w:t>menti politici in senso stretto.</w:t>
      </w: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r w:rsidRPr="00AF40EF">
        <w:rPr>
          <w:rFonts w:asciiTheme="majorHAnsi" w:hAnsiTheme="majorHAnsi"/>
          <w:noProof/>
          <w:color w:val="auto"/>
          <w:lang w:eastAsia="it-IT"/>
        </w:rPr>
        <w:drawing>
          <wp:anchor distT="0" distB="0" distL="114300" distR="114300" simplePos="0" relativeHeight="251697152" behindDoc="1" locked="0" layoutInCell="1" allowOverlap="1">
            <wp:simplePos x="0" y="0"/>
            <wp:positionH relativeFrom="column">
              <wp:posOffset>617855</wp:posOffset>
            </wp:positionH>
            <wp:positionV relativeFrom="paragraph">
              <wp:posOffset>147955</wp:posOffset>
            </wp:positionV>
            <wp:extent cx="4965700" cy="3242310"/>
            <wp:effectExtent l="171450" t="133350" r="368300" b="300990"/>
            <wp:wrapNone/>
            <wp:docPr id="10" name="Immagine 3" descr="C:\Documents and Settings\Sabri\Desktop\vuoto\storia\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Sabri\Desktop\vuoto\storia\303.jpg"/>
                    <pic:cNvPicPr>
                      <a:picLocks noChangeAspect="1" noChangeArrowheads="1"/>
                    </pic:cNvPicPr>
                  </pic:nvPicPr>
                  <pic:blipFill>
                    <a:blip r:embed="rId112" cstate="print"/>
                    <a:srcRect/>
                    <a:stretch>
                      <a:fillRect/>
                    </a:stretch>
                  </pic:blipFill>
                  <pic:spPr bwMode="auto">
                    <a:xfrm>
                      <a:off x="0" y="0"/>
                      <a:ext cx="4965700" cy="3242310"/>
                    </a:xfrm>
                    <a:prstGeom prst="rect">
                      <a:avLst/>
                    </a:prstGeom>
                    <a:ln>
                      <a:noFill/>
                    </a:ln>
                    <a:effectLst>
                      <a:outerShdw blurRad="292100" dist="139700" dir="2700000" algn="tl" rotWithShape="0">
                        <a:srgbClr val="333333">
                          <a:alpha val="65000"/>
                        </a:srgbClr>
                      </a:outerShdw>
                    </a:effectLst>
                  </pic:spPr>
                </pic:pic>
              </a:graphicData>
            </a:graphic>
          </wp:anchor>
        </w:drawing>
      </w: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Paragrafoelenco"/>
        <w:numPr>
          <w:ilvl w:val="0"/>
          <w:numId w:val="2"/>
        </w:numPr>
        <w:spacing w:before="100" w:beforeAutospacing="1" w:after="100" w:afterAutospacing="1" w:line="240" w:lineRule="auto"/>
        <w:ind w:left="284"/>
        <w:jc w:val="both"/>
        <w:rPr>
          <w:rFonts w:eastAsia="Times New Roman" w:cs="Times New Roman"/>
          <w:b/>
          <w:i/>
          <w:sz w:val="8"/>
          <w:szCs w:val="8"/>
          <w:u w:val="single"/>
          <w:lang w:eastAsia="it-IT"/>
        </w:rPr>
      </w:pPr>
      <w:r w:rsidRPr="00AF40EF">
        <w:rPr>
          <w:rFonts w:eastAsia="Times New Roman" w:cs="Times New Roman"/>
          <w:b/>
          <w:sz w:val="32"/>
          <w:szCs w:val="32"/>
          <w:u w:val="single"/>
          <w:lang w:eastAsia="it-IT"/>
        </w:rPr>
        <w:lastRenderedPageBreak/>
        <w:t xml:space="preserve">Claudio Pavone: </w:t>
      </w:r>
    </w:p>
    <w:p w:rsidR="00925595" w:rsidRPr="00AF40EF" w:rsidRDefault="00925595" w:rsidP="00925595">
      <w:pPr>
        <w:pStyle w:val="Paragrafoelenco"/>
        <w:spacing w:before="100" w:beforeAutospacing="1" w:after="100" w:afterAutospacing="1" w:line="240" w:lineRule="auto"/>
        <w:ind w:left="284"/>
        <w:jc w:val="both"/>
        <w:rPr>
          <w:rFonts w:eastAsia="Times New Roman" w:cs="Times New Roman"/>
          <w:b/>
          <w:i/>
          <w:sz w:val="32"/>
          <w:szCs w:val="32"/>
          <w:lang w:eastAsia="it-IT"/>
        </w:rPr>
      </w:pPr>
    </w:p>
    <w:p w:rsidR="00925595" w:rsidRPr="00AF40EF" w:rsidRDefault="00925595" w:rsidP="00925595">
      <w:pPr>
        <w:pStyle w:val="Paragrafoelenco"/>
        <w:spacing w:before="100" w:beforeAutospacing="1" w:after="100" w:afterAutospacing="1" w:line="240" w:lineRule="auto"/>
        <w:ind w:left="284"/>
        <w:jc w:val="both"/>
        <w:rPr>
          <w:rFonts w:eastAsia="Times New Roman" w:cs="Times New Roman"/>
          <w:b/>
          <w:i/>
          <w:sz w:val="16"/>
          <w:szCs w:val="16"/>
          <w:lang w:eastAsia="it-IT"/>
        </w:rPr>
      </w:pPr>
      <w:r w:rsidRPr="00AF40EF">
        <w:rPr>
          <w:rFonts w:eastAsia="Times New Roman" w:cs="Times New Roman"/>
          <w:b/>
          <w:i/>
          <w:sz w:val="32"/>
          <w:szCs w:val="32"/>
          <w:lang w:eastAsia="it-IT"/>
        </w:rPr>
        <w:t>“Una guerra civile – Saggio storico sulla moralità della Resistenza”</w:t>
      </w:r>
    </w:p>
    <w:p w:rsidR="00925595" w:rsidRPr="00AF40EF" w:rsidRDefault="00925595" w:rsidP="00925595">
      <w:pPr>
        <w:pStyle w:val="Default"/>
        <w:jc w:val="both"/>
        <w:rPr>
          <w:b/>
          <w:bCs/>
          <w:color w:val="auto"/>
          <w:sz w:val="20"/>
          <w:szCs w:val="20"/>
        </w:rPr>
      </w:pPr>
    </w:p>
    <w:p w:rsidR="00925595" w:rsidRPr="00AF40EF" w:rsidRDefault="00925595" w:rsidP="00925595">
      <w:pPr>
        <w:pStyle w:val="Default"/>
        <w:jc w:val="both"/>
        <w:rPr>
          <w:b/>
          <w:bCs/>
          <w:color w:val="auto"/>
          <w:sz w:val="20"/>
          <w:szCs w:val="20"/>
        </w:rPr>
      </w:pPr>
    </w:p>
    <w:p w:rsidR="00925595" w:rsidRPr="00AF40EF" w:rsidRDefault="00925595" w:rsidP="00925595">
      <w:pPr>
        <w:pStyle w:val="Default"/>
        <w:jc w:val="both"/>
        <w:rPr>
          <w:rFonts w:asciiTheme="minorHAnsi" w:hAnsiTheme="minorHAnsi"/>
          <w:b/>
          <w:bCs/>
          <w:color w:val="auto"/>
        </w:rPr>
      </w:pPr>
    </w:p>
    <w:p w:rsidR="00925595" w:rsidRPr="00AF40EF" w:rsidRDefault="00925595" w:rsidP="00925595">
      <w:pPr>
        <w:pStyle w:val="Default"/>
        <w:jc w:val="both"/>
        <w:rPr>
          <w:rFonts w:asciiTheme="minorHAnsi" w:hAnsiTheme="minorHAnsi"/>
          <w:color w:val="auto"/>
          <w:sz w:val="28"/>
          <w:szCs w:val="28"/>
        </w:rPr>
      </w:pPr>
      <w:r w:rsidRPr="00AF40EF">
        <w:rPr>
          <w:rFonts w:asciiTheme="minorHAnsi" w:hAnsiTheme="minorHAnsi"/>
          <w:b/>
          <w:bCs/>
          <w:color w:val="auto"/>
          <w:sz w:val="28"/>
          <w:szCs w:val="28"/>
        </w:rPr>
        <w:t>8 settembre: tempo di scelte e di tradimenti</w:t>
      </w: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spacing w:line="360" w:lineRule="auto"/>
        <w:ind w:firstLine="709"/>
        <w:jc w:val="both"/>
        <w:rPr>
          <w:rFonts w:asciiTheme="majorHAnsi" w:hAnsiTheme="majorHAnsi"/>
          <w:color w:val="auto"/>
        </w:rPr>
      </w:pPr>
      <w:r w:rsidRPr="00AF40EF">
        <w:rPr>
          <w:rFonts w:asciiTheme="majorHAnsi" w:hAnsiTheme="majorHAnsi"/>
          <w:color w:val="auto"/>
        </w:rPr>
        <w:t xml:space="preserve">L’8 settembre 1943 il maresciallo Badoglio annunciava l’armistizio, atto che per i fascisti divenne momento solenne di tradimento verso la patria, l’onore, il duce e il fascismo, verso loro stessi e l’alleato tedesco. </w:t>
      </w:r>
    </w:p>
    <w:p w:rsidR="00925595" w:rsidRPr="00AF40EF" w:rsidRDefault="00925595" w:rsidP="00925595">
      <w:pPr>
        <w:pStyle w:val="Default"/>
        <w:spacing w:line="360" w:lineRule="auto"/>
        <w:ind w:firstLine="709"/>
        <w:jc w:val="both"/>
        <w:rPr>
          <w:rFonts w:asciiTheme="majorHAnsi" w:hAnsiTheme="majorHAnsi"/>
          <w:color w:val="auto"/>
        </w:rPr>
      </w:pPr>
      <w:r w:rsidRPr="00AF40EF">
        <w:rPr>
          <w:rFonts w:asciiTheme="majorHAnsi" w:hAnsiTheme="majorHAnsi"/>
          <w:color w:val="auto"/>
        </w:rPr>
        <w:t>Il 12 settembre Mussolini, liberato da un commando di paracadutisti tedeschi e trasferito in Germania, tornò a far sentire la propria voce ai suoi fedelissimi e alla popolazione italiana:</w:t>
      </w:r>
    </w:p>
    <w:p w:rsidR="00925595" w:rsidRPr="00AF40EF" w:rsidRDefault="00925595" w:rsidP="00925595">
      <w:pPr>
        <w:pStyle w:val="Default"/>
        <w:spacing w:line="360" w:lineRule="auto"/>
        <w:ind w:firstLine="709"/>
        <w:jc w:val="both"/>
        <w:rPr>
          <w:rFonts w:asciiTheme="majorHAnsi" w:hAnsiTheme="majorHAnsi"/>
          <w:color w:val="auto"/>
        </w:rPr>
      </w:pPr>
    </w:p>
    <w:p w:rsidR="00925595" w:rsidRPr="00AF40EF" w:rsidRDefault="00925595" w:rsidP="00925595">
      <w:pPr>
        <w:pStyle w:val="Default"/>
        <w:ind w:firstLine="709"/>
        <w:jc w:val="both"/>
        <w:rPr>
          <w:rFonts w:asciiTheme="majorHAnsi" w:hAnsiTheme="majorHAnsi"/>
          <w:i/>
          <w:color w:val="auto"/>
        </w:rPr>
      </w:pPr>
      <w:r w:rsidRPr="00AF40EF">
        <w:rPr>
          <w:rFonts w:asciiTheme="majorHAnsi" w:hAnsiTheme="majorHAnsi"/>
          <w:i/>
          <w:color w:val="auto"/>
        </w:rPr>
        <w:t>Camicie Nere, italiani e italiane! Dopo un lungo silenzio, ecco che nuovamente vi giunge la mia voce […]. È la voce che vi ha chiamato a raccolta nei momenti difficili, che ha celebrato con voi le giornate trionfali della Patria […]. Sono ora più convinto che mai che Casa Savoia ha voluto, preparato e organizzato, anche nei minimi dettagli, complice ed esecutore Badoglio, il colpo di Stato, complici pure taluni generali imbelli e imboscati, con invigliacchiti elementi del fascismo […]. Lo stato che noi vogliamo ricostruire sarà nazionale e sociale nel senso più lato della parola […]. Riprendere le armi a fianco della Germania, del Giappone e degli altri alleati. Solo il sangue può cancellare una pagina così obbrobriosa come quella della resa condizionata […]. Contadini, operai, e piccoli impiegati, lo Stato che uscirà da questo immane travaglio, sarà il vostro, e come tale lo difenderete contro chiunque sogni ritorni impossibili […]. Più che una speranza, questa deve essere per tutti voi una suprema certezza. Viva l’Italia, Viva il Partito fascista repubblicano!</w:t>
      </w:r>
    </w:p>
    <w:p w:rsidR="00925595" w:rsidRPr="00AF40EF" w:rsidRDefault="00925595" w:rsidP="00925595">
      <w:pPr>
        <w:pStyle w:val="Default"/>
        <w:spacing w:line="360" w:lineRule="auto"/>
        <w:ind w:firstLine="709"/>
        <w:jc w:val="both"/>
        <w:rPr>
          <w:rFonts w:asciiTheme="majorHAnsi" w:hAnsiTheme="majorHAnsi"/>
          <w:color w:val="auto"/>
        </w:rPr>
      </w:pPr>
    </w:p>
    <w:p w:rsidR="00925595" w:rsidRPr="00AF40EF" w:rsidRDefault="00925595" w:rsidP="00925595">
      <w:pPr>
        <w:pStyle w:val="Default"/>
        <w:spacing w:line="360" w:lineRule="auto"/>
        <w:ind w:firstLine="709"/>
        <w:jc w:val="both"/>
        <w:rPr>
          <w:rFonts w:asciiTheme="majorHAnsi" w:hAnsiTheme="majorHAnsi"/>
          <w:color w:val="auto"/>
        </w:rPr>
      </w:pPr>
      <w:r w:rsidRPr="00AF40EF">
        <w:rPr>
          <w:rFonts w:asciiTheme="majorHAnsi" w:hAnsiTheme="majorHAnsi"/>
          <w:color w:val="auto"/>
        </w:rPr>
        <w:t>Arrivava dunque il tempo delle scelte per gli italiani. Mussolini sopravvalutava però la fedeltà e le capacità psicologiche dei suoi concittadini, tra l’altro già provati dalla durezza del conflitto. Le domande che i soldati si ripetevano — seguire l’icona fascista nell’avventura salotina, diventare partigiani, consegnarsi ai tedeschi o, infine, rimanere passivi rispetto agli eventi aspettando che essi si svolgessero da soli o li risvegliassero dal torpore —  diventavano dilemmi di difficile soluzione.</w:t>
      </w:r>
    </w:p>
    <w:p w:rsidR="00925595" w:rsidRPr="00AF40EF" w:rsidRDefault="00925595" w:rsidP="00925595">
      <w:pPr>
        <w:pStyle w:val="Default"/>
        <w:spacing w:line="360" w:lineRule="auto"/>
        <w:ind w:firstLine="709"/>
        <w:jc w:val="both"/>
        <w:rPr>
          <w:rFonts w:asciiTheme="majorHAnsi" w:hAnsiTheme="majorHAnsi"/>
          <w:color w:val="auto"/>
        </w:rPr>
      </w:pPr>
    </w:p>
    <w:p w:rsidR="00925595" w:rsidRPr="00AF40EF" w:rsidRDefault="00925595" w:rsidP="00925595">
      <w:pPr>
        <w:pStyle w:val="Default"/>
        <w:spacing w:line="360" w:lineRule="auto"/>
        <w:ind w:firstLine="709"/>
        <w:jc w:val="both"/>
        <w:rPr>
          <w:rFonts w:asciiTheme="majorHAnsi" w:hAnsiTheme="majorHAnsi"/>
          <w:color w:val="auto"/>
        </w:rPr>
      </w:pPr>
      <w:r w:rsidRPr="00AF40EF">
        <w:rPr>
          <w:rFonts w:asciiTheme="majorHAnsi" w:hAnsiTheme="majorHAnsi"/>
          <w:color w:val="auto"/>
        </w:rPr>
        <w:t xml:space="preserve">La popolazione voltò le spalle ai seguaci del duce. I nuovi eroi, dopo anni di obbedienza passiva, erano diventati i partigiani, rappresentanti della nuova società civile e politica. Come risposta, i fascisti della Rsi inasprirono le rappresaglie non soltanto contro i nemici ma anche nei confronti della popolazione accusata di </w:t>
      </w:r>
      <w:r w:rsidRPr="00AF40EF">
        <w:rPr>
          <w:rFonts w:asciiTheme="majorHAnsi" w:hAnsiTheme="majorHAnsi"/>
          <w:color w:val="auto"/>
        </w:rPr>
        <w:lastRenderedPageBreak/>
        <w:t>fiancheggiarli. Nella barbarie generale aumentò la pratica delle fucilazioni pubbliche lasciando i corpi dei giustiziati per lungo tempo in</w:t>
      </w:r>
    </w:p>
    <w:p w:rsidR="00925595" w:rsidRPr="00AF40EF" w:rsidRDefault="00925595" w:rsidP="00925595">
      <w:pPr>
        <w:pStyle w:val="Default"/>
        <w:spacing w:line="360" w:lineRule="auto"/>
        <w:ind w:firstLine="709"/>
        <w:jc w:val="both"/>
        <w:rPr>
          <w:rFonts w:asciiTheme="majorHAnsi" w:hAnsiTheme="majorHAnsi"/>
          <w:color w:val="auto"/>
        </w:rPr>
      </w:pPr>
      <w:r w:rsidRPr="00AF40EF">
        <w:rPr>
          <w:rFonts w:asciiTheme="majorHAnsi" w:hAnsiTheme="majorHAnsi"/>
          <w:color w:val="auto"/>
        </w:rPr>
        <w:t>esposizione, come “deterrente”.</w:t>
      </w:r>
    </w:p>
    <w:p w:rsidR="00925595" w:rsidRPr="00AF40EF" w:rsidRDefault="00925595" w:rsidP="00925595">
      <w:pPr>
        <w:pStyle w:val="Default"/>
        <w:spacing w:line="360" w:lineRule="auto"/>
        <w:ind w:firstLine="709"/>
        <w:jc w:val="both"/>
        <w:rPr>
          <w:rFonts w:asciiTheme="majorHAnsi" w:hAnsiTheme="majorHAnsi"/>
          <w:color w:val="auto"/>
        </w:rPr>
      </w:pPr>
    </w:p>
    <w:p w:rsidR="00925595" w:rsidRPr="00AF40EF" w:rsidRDefault="00925595" w:rsidP="00925595">
      <w:pPr>
        <w:pStyle w:val="Default"/>
        <w:spacing w:line="360" w:lineRule="auto"/>
        <w:ind w:firstLine="709"/>
        <w:jc w:val="both"/>
        <w:rPr>
          <w:rFonts w:asciiTheme="majorHAnsi" w:hAnsiTheme="majorHAnsi"/>
          <w:color w:val="auto"/>
        </w:rPr>
      </w:pPr>
      <w:r w:rsidRPr="00AF40EF">
        <w:rPr>
          <w:rFonts w:asciiTheme="majorHAnsi" w:hAnsiTheme="majorHAnsi"/>
          <w:color w:val="auto"/>
        </w:rPr>
        <w:t>L’8 settembre causò dunque una frattura in una parte della popolazione italiana. Una spaccatura, questa, che avrà conseguenze importanti soprattutto sullo sviluppo futuro del neofascismo e che colpirà in modo forte e diretto solo quella parte minoritaria di italiani che credevano fermamente nelle virtù del fascismo e che, dopo il 1946, votarono per il Movimento sociale italiano (Msi). L’Italia si allontanava dai fascisti e i fascisti abbandonavano idealmente quel “paese” nel quale avevano tanto creduto.</w:t>
      </w:r>
    </w:p>
    <w:p w:rsidR="00925595" w:rsidRPr="00AF40EF" w:rsidRDefault="00925595" w:rsidP="00925595">
      <w:pPr>
        <w:pStyle w:val="Default"/>
        <w:spacing w:line="360" w:lineRule="auto"/>
        <w:ind w:firstLine="709"/>
        <w:jc w:val="both"/>
        <w:rPr>
          <w:rFonts w:asciiTheme="majorHAnsi" w:hAnsiTheme="majorHAnsi"/>
          <w:color w:val="auto"/>
        </w:rPr>
      </w:pPr>
    </w:p>
    <w:p w:rsidR="00925595" w:rsidRPr="00AF40EF" w:rsidRDefault="00925595" w:rsidP="00925595">
      <w:pPr>
        <w:pStyle w:val="Default"/>
        <w:spacing w:line="360" w:lineRule="auto"/>
        <w:ind w:firstLine="709"/>
        <w:jc w:val="both"/>
        <w:rPr>
          <w:color w:val="auto"/>
        </w:rPr>
      </w:pPr>
      <w:r w:rsidRPr="00AF40EF">
        <w:rPr>
          <w:color w:val="auto"/>
        </w:rPr>
        <w:t>Chi "tradisce" chi, e facendo o non facendo che cosa? Quale "giuramento" vale ancora? Su che cosa o in nome di chi fondare o rifondare un'appartenenza o una fedeltà? Non sono domande da moralisti o da filosofi. Pavone, documentando le insicurezze e la demotivazione dell'esercito, dimostra anche che questi interrogativi si posero concretamente, in quell'estremo frangente, a militari e a civili, prigionieri di guerra e giovani di leva, intellettuali e funzionari, all'uomo e alla donna qualunque; e non solo a chi finì</w:t>
      </w:r>
      <w:r w:rsidRPr="00AF40EF">
        <w:rPr>
          <w:rFonts w:hAnsiTheme="majorHAnsi"/>
          <w:color w:val="auto"/>
        </w:rPr>
        <w:t xml:space="preserve"> </w:t>
      </w:r>
      <w:r w:rsidRPr="00AF40EF">
        <w:rPr>
          <w:color w:val="auto"/>
        </w:rPr>
        <w:t>poi per compiere la scelta antifascista.</w:t>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r w:rsidRPr="00AF40EF">
        <w:rPr>
          <w:color w:val="auto"/>
        </w:rPr>
        <w:t>"Chi era stato sconfitto nella guerra fascista combattuta fra il 1940 e il 1943? Soltanto il fascismo? O lo Stato italiano con il quale il fascismo si era identificato? o ancor più l'Italia stessa, come entità nazionale storicamente definita?" .</w:t>
      </w: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r w:rsidRPr="00AF40EF">
        <w:rPr>
          <w:rFonts w:asciiTheme="majorHAnsi" w:hAnsiTheme="majorHAnsi"/>
          <w:noProof/>
          <w:sz w:val="24"/>
          <w:szCs w:val="24"/>
          <w:lang w:eastAsia="it-IT"/>
        </w:rPr>
        <w:drawing>
          <wp:anchor distT="0" distB="0" distL="114300" distR="114300" simplePos="0" relativeHeight="251696128" behindDoc="0" locked="0" layoutInCell="1" allowOverlap="1">
            <wp:simplePos x="0" y="0"/>
            <wp:positionH relativeFrom="column">
              <wp:posOffset>944245</wp:posOffset>
            </wp:positionH>
            <wp:positionV relativeFrom="paragraph">
              <wp:posOffset>-32385</wp:posOffset>
            </wp:positionV>
            <wp:extent cx="4447540" cy="2979420"/>
            <wp:effectExtent l="114300" t="76200" r="105410" b="87630"/>
            <wp:wrapSquare wrapText="bothSides"/>
            <wp:docPr id="11" name="Immagine 2" descr="C:\Documents and Settings\Sabri\Desktop\vuoto\storia\partigiani_fal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abri\Desktop\vuoto\storia\partigiani_falco.jpg"/>
                    <pic:cNvPicPr>
                      <a:picLocks noChangeAspect="1" noChangeArrowheads="1"/>
                    </pic:cNvPicPr>
                  </pic:nvPicPr>
                  <pic:blipFill>
                    <a:blip r:embed="rId113"/>
                    <a:srcRect/>
                    <a:stretch>
                      <a:fillRect/>
                    </a:stretch>
                  </pic:blipFill>
                  <pic:spPr bwMode="auto">
                    <a:xfrm>
                      <a:off x="0" y="0"/>
                      <a:ext cx="4447540" cy="29794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425D56" w:rsidRPr="00AF40EF" w:rsidRDefault="00425D56"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r w:rsidRPr="00AF40EF">
        <w:rPr>
          <w:b/>
          <w:bCs/>
          <w:sz w:val="28"/>
          <w:szCs w:val="28"/>
        </w:rPr>
        <w:lastRenderedPageBreak/>
        <w:t>Le “tre guerre”</w:t>
      </w: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pStyle w:val="Default"/>
        <w:spacing w:line="360" w:lineRule="auto"/>
        <w:ind w:firstLine="709"/>
        <w:jc w:val="both"/>
        <w:rPr>
          <w:color w:val="auto"/>
        </w:rPr>
      </w:pPr>
      <w:r w:rsidRPr="00AF40EF">
        <w:rPr>
          <w:color w:val="auto"/>
        </w:rPr>
        <w:t>II libro di Claudio Pavone può essere letto come una ricchissima riflessione intorno al tema della guerra. Egli sostiene che nel corso della Resistenza si sono intrecciate tre guerre: una guerra civile tra cittadini dello stesso paese, una guerra nazionale contro i tedeschi e una guerra di classe tra operai e industriali, tra agrari e con</w:t>
      </w:r>
      <w:r w:rsidRPr="00AF40EF">
        <w:rPr>
          <w:color w:val="auto"/>
        </w:rPr>
        <w:softHyphen/>
        <w:t>tadini, che rilanciava e riprendeva quella che si era combattuta tra la conclusione della prima guerra mondiale e l’avvento del fascismo (e, più in generale, nell’intera vicenda della storia dell’Italia unita).</w:t>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r w:rsidRPr="00AF40EF">
        <w:rPr>
          <w:color w:val="auto"/>
        </w:rPr>
        <w:t>Il tema centrale dell'opera, provocatorio e coraggioso, è quello della guerra civile. Tema provocante, perché infrange un tabù a lungo difeso dalla pubblicistica antifascista, in particolare di parte comunista, impegnata ad accreditare l'immagine legittimante di una Resistenza come guerra patriottica, pura "lotta di liberazione nazionale". E perché da sempre il termine guerra civile è appartenuto alla propaganda fascista e neofascista, al mito negativo della "guerra fratricida", della dissoluzione infamante dell'unità nazionale in cui i valori si annullano o, indifferentemente, l'unico valore diventa il combattimento stesso.</w:t>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r w:rsidRPr="00AF40EF">
        <w:rPr>
          <w:color w:val="auto"/>
        </w:rPr>
        <w:t>Essa fu, certo, una guerra civile 'sui generis': intanto perché entrambi i contendenti "italiani" erano in realtà parte di due ben più grandi eserciti contrapposti che li sovrastavano - l'Asse da una parte, gli Alleati dall'altra - protagonisti marginali di una gigantesca "guerra civile" mondiale; e poi perché i fascisti erano, rispetto ai tedeschi, la parte meno rilevante del nemico, quella che meno condizionava, sul piano militare, i termini del conflitto.</w:t>
      </w: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r w:rsidRPr="00AF40EF">
        <w:rPr>
          <w:rFonts w:asciiTheme="majorHAnsi" w:hAnsiTheme="majorHAnsi"/>
          <w:noProof/>
          <w:sz w:val="24"/>
          <w:szCs w:val="24"/>
          <w:lang w:eastAsia="it-IT"/>
        </w:rPr>
        <w:drawing>
          <wp:anchor distT="0" distB="0" distL="114300" distR="114300" simplePos="0" relativeHeight="251698176" behindDoc="0" locked="0" layoutInCell="1" allowOverlap="1">
            <wp:simplePos x="0" y="0"/>
            <wp:positionH relativeFrom="column">
              <wp:posOffset>1190625</wp:posOffset>
            </wp:positionH>
            <wp:positionV relativeFrom="paragraph">
              <wp:posOffset>36830</wp:posOffset>
            </wp:positionV>
            <wp:extent cx="4013200" cy="2837180"/>
            <wp:effectExtent l="95250" t="95250" r="101600" b="96520"/>
            <wp:wrapSquare wrapText="bothSides"/>
            <wp:docPr id="12" name="Immagine 4" descr="C:\Documents and Settings\Sabri\Desktop\vuoto\storia\arteemusei-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abri\Desktop\vuoto\storia\arteemusei-03.jpg"/>
                    <pic:cNvPicPr>
                      <a:picLocks noChangeAspect="1" noChangeArrowheads="1"/>
                    </pic:cNvPicPr>
                  </pic:nvPicPr>
                  <pic:blipFill>
                    <a:blip r:embed="rId114">
                      <a:grayscl/>
                      <a:lum bright="10000" contrast="10000"/>
                    </a:blip>
                    <a:srcRect/>
                    <a:stretch>
                      <a:fillRect/>
                    </a:stretch>
                  </pic:blipFill>
                  <pic:spPr bwMode="auto">
                    <a:xfrm>
                      <a:off x="0" y="0"/>
                      <a:ext cx="4013200" cy="28371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rStyle w:val="tcorpotesto1"/>
          <w:rFonts w:asciiTheme="majorHAnsi" w:hAnsiTheme="majorHAnsi"/>
          <w:sz w:val="24"/>
          <w:szCs w:val="24"/>
        </w:rPr>
      </w:pPr>
    </w:p>
    <w:p w:rsidR="00925595" w:rsidRPr="00AF40EF" w:rsidRDefault="00925595" w:rsidP="00925595">
      <w:pPr>
        <w:autoSpaceDE w:val="0"/>
        <w:autoSpaceDN w:val="0"/>
        <w:adjustRightInd w:val="0"/>
        <w:spacing w:after="0" w:line="240" w:lineRule="auto"/>
        <w:jc w:val="both"/>
        <w:rPr>
          <w:b/>
          <w:bCs/>
          <w:sz w:val="28"/>
          <w:szCs w:val="28"/>
        </w:rPr>
      </w:pPr>
    </w:p>
    <w:p w:rsidR="00DE2615" w:rsidRPr="00AF40EF" w:rsidRDefault="00DE2615" w:rsidP="00925595">
      <w:pPr>
        <w:autoSpaceDE w:val="0"/>
        <w:autoSpaceDN w:val="0"/>
        <w:adjustRightInd w:val="0"/>
        <w:spacing w:after="0" w:line="240" w:lineRule="auto"/>
        <w:jc w:val="both"/>
        <w:rPr>
          <w:b/>
          <w:bCs/>
          <w:sz w:val="28"/>
          <w:szCs w:val="28"/>
        </w:rPr>
      </w:pPr>
    </w:p>
    <w:p w:rsidR="00925595" w:rsidRPr="00AF40EF" w:rsidRDefault="00925595" w:rsidP="00925595">
      <w:pPr>
        <w:autoSpaceDE w:val="0"/>
        <w:autoSpaceDN w:val="0"/>
        <w:adjustRightInd w:val="0"/>
        <w:spacing w:after="0" w:line="240" w:lineRule="auto"/>
        <w:jc w:val="both"/>
        <w:rPr>
          <w:b/>
          <w:bCs/>
          <w:sz w:val="28"/>
          <w:szCs w:val="28"/>
        </w:rPr>
      </w:pPr>
      <w:r w:rsidRPr="00AF40EF">
        <w:rPr>
          <w:b/>
          <w:bCs/>
          <w:sz w:val="28"/>
          <w:szCs w:val="28"/>
        </w:rPr>
        <w:lastRenderedPageBreak/>
        <w:t xml:space="preserve">Il vuoto istituzionale e la scelta </w:t>
      </w:r>
    </w:p>
    <w:p w:rsidR="00925595" w:rsidRPr="00AF40EF" w:rsidRDefault="00925595" w:rsidP="00925595">
      <w:pPr>
        <w:autoSpaceDE w:val="0"/>
        <w:autoSpaceDN w:val="0"/>
        <w:adjustRightInd w:val="0"/>
        <w:spacing w:after="0" w:line="240" w:lineRule="auto"/>
        <w:jc w:val="both"/>
        <w:rPr>
          <w:b/>
          <w:bCs/>
          <w:sz w:val="28"/>
          <w:szCs w:val="28"/>
        </w:rPr>
      </w:pPr>
    </w:p>
    <w:p w:rsidR="00925595" w:rsidRPr="00AF40EF" w:rsidRDefault="00925595" w:rsidP="00925595">
      <w:pPr>
        <w:autoSpaceDE w:val="0"/>
        <w:autoSpaceDN w:val="0"/>
        <w:adjustRightInd w:val="0"/>
        <w:spacing w:after="0" w:line="240" w:lineRule="auto"/>
        <w:jc w:val="both"/>
        <w:rPr>
          <w:b/>
          <w:bCs/>
          <w:sz w:val="28"/>
          <w:szCs w:val="28"/>
        </w:rPr>
      </w:pPr>
    </w:p>
    <w:p w:rsidR="00925595" w:rsidRPr="00AF40EF" w:rsidRDefault="00925595" w:rsidP="00925595">
      <w:pPr>
        <w:pStyle w:val="Default"/>
        <w:spacing w:line="360" w:lineRule="auto"/>
        <w:ind w:firstLine="709"/>
        <w:jc w:val="both"/>
        <w:rPr>
          <w:color w:val="auto"/>
        </w:rPr>
      </w:pPr>
      <w:r w:rsidRPr="00AF40EF">
        <w:rPr>
          <w:color w:val="auto"/>
        </w:rPr>
        <w:t>Un altro elemento che caratterizza l’indagine di Pavone, a cui è dedicato il primo capitolo del Saggio e sul quale si è focalizzata anche la più recente ricerca storiografica è il tema della scelta; una scelta compiuta da una minoranza attiva l’8 settembre, quando nel vuoto istituzionale crea</w:t>
      </w:r>
      <w:r w:rsidRPr="00AF40EF">
        <w:rPr>
          <w:color w:val="auto"/>
        </w:rPr>
        <w:softHyphen/>
        <w:t>tosi gli italiani furono chiamati a scelte alle quali molti di loro mai pensavano che la vita potesse chiamarli. Nelle situazioni di normalità, infatti, non è necessario prendere continuamente posi</w:t>
      </w:r>
      <w:r w:rsidRPr="00AF40EF">
        <w:rPr>
          <w:color w:val="auto"/>
        </w:rPr>
        <w:softHyphen/>
        <w:t>zione a favore del sistema. Ma la necessità di esplicitamente consentire, o dissentire, diventa impellente quando il sistema scricchiola, il mo</w:t>
      </w:r>
      <w:r w:rsidRPr="00AF40EF">
        <w:rPr>
          <w:color w:val="auto"/>
        </w:rPr>
        <w:softHyphen/>
        <w:t>nopolio della violenza statale si spezza, e gli obblighi verso lo Stato non costituiscono più un sicuro punto di riferimento per i comportamenti individuali, in quanto lo Stato non è più in grado di pretendere quei «sacrifici per amore» sui quali spesso fa affidamento.</w:t>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r w:rsidRPr="00AF40EF">
        <w:rPr>
          <w:color w:val="auto"/>
        </w:rPr>
        <w:t>Il crollo del vecchio stato, la dissoluzione di tutte le istituzioni, la delegittimazione di tutte le autorità, lo straordinario e catastrofico "vuoto" che allora si creò, pone infatti al centro l'essenza etica e politica di quella fase: la necessità, per ognuno, di "scegliere" in forma autonoma, libero da ogni vincolo istituzionale, sulla scorta esclusivamente del proprio repertorio di valori. È quello che Pavone definisce, con le parole di Sartre, come uno straordinario ''ampliamento del campo del possibile" e insieme un improvviso assolutizzarsi del campo della responsabilità.</w:t>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r w:rsidRPr="00AF40EF">
        <w:rPr>
          <w:color w:val="auto"/>
        </w:rPr>
        <w:t>Il venir meno della presenza statale poteva essere avvertito con un senso di smarrimento o come un’occasione di libertà: questo è il significato di vuoto istituzionale. Quando le truppe tedesche di occupazione cominciarono a dare un minimo di formalizz</w:t>
      </w:r>
      <w:r w:rsidRPr="00AF40EF">
        <w:rPr>
          <w:color w:val="auto"/>
        </w:rPr>
        <w:softHyphen/>
        <w:t xml:space="preserve">azione alla loro violenza, che aveva dilagato per tutto il campo lasciato scoperto dall’eclisse delle autorità italiane, e quando, subito dopo, i fascisti crearono la Repubblica sociale, quando cioè il vuoto istituzionale fu in qualche modo riempito da un diverso sistema di autorità, la scelta da compiere divenne più dura e drammatica, perché la spontanea, umana solidarietà dei primi giorni non fu più sufficiente. </w:t>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r w:rsidRPr="00AF40EF">
        <w:rPr>
          <w:color w:val="auto"/>
        </w:rPr>
        <w:t xml:space="preserve">Nella guerra civile ognuno entrò in base a una libera scelta: e le due parti vi entrarono in modi diametralmente opposti, pur nella confusione e talvolta nell'intreccio dei sentimenti (ansia, vergogna, paura, sollievo, senso di abbandono, rancore...). La discriminazione principale sta nel rapporto con l'obbedienza e la trasgressione: "Il primo significato di libertà che assume la scelta resistenziale - annota Pavone - è implicito nel suo essere un atto di </w:t>
      </w:r>
      <w:r w:rsidRPr="00AF40EF">
        <w:rPr>
          <w:color w:val="auto"/>
        </w:rPr>
        <w:lastRenderedPageBreak/>
        <w:t>disobbedienza. Non si trattava tanto di disobbedire a un governo legale, perché proprio chi detenesse la legalità era in discussione, quanto di disobbedienza a chi avesse la forza di farsi obbedire. Era cioè una rivolta contro il potere dell'uomo sull'uomo, una riaffermazione dell'antico principio che il potere non deve averla vinta sulla virtù. La scelta dei fascisti per la Repubblica sociale[...] non fu invece avvolta da questa luce della disobbedienza critica. 'L'ho fatto perché mi è stato comandato' sarà, come noto, il principale argomento di difesa".</w:t>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r w:rsidRPr="00AF40EF">
        <w:rPr>
          <w:color w:val="auto"/>
        </w:rPr>
        <w:t>“Per la prima volta nella storia dell'Italia unita gli italiani vissero in forme varie un' esperienza di disobbedienza di massa. Il fatto era di particolare rilevanza educativa per la generazione che, nella scuola elementare, aveva dovuto imparare a memoria queste parole del libro unico di Stato: «Quale dev'essere la prima virtù di un balilla? l'obbe</w:t>
      </w:r>
      <w:r w:rsidRPr="00AF40EF">
        <w:rPr>
          <w:color w:val="auto"/>
        </w:rPr>
        <w:softHyphen/>
        <w:t>dienza! e la seconda? l'obbedienza!» (in caratteri più grandi) «e la terza? l'obbedienza!» (in caratteri enormi).”</w:t>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602CB5" w:rsidP="00925595">
      <w:pPr>
        <w:pStyle w:val="Default"/>
        <w:spacing w:line="360" w:lineRule="auto"/>
        <w:ind w:firstLine="709"/>
        <w:jc w:val="both"/>
        <w:rPr>
          <w:color w:val="auto"/>
        </w:rPr>
      </w:pPr>
      <w:r w:rsidRPr="00AF40EF">
        <w:rPr>
          <w:noProof/>
          <w:color w:val="auto"/>
          <w:lang w:eastAsia="it-IT"/>
        </w:rPr>
        <w:drawing>
          <wp:anchor distT="0" distB="0" distL="114300" distR="114300" simplePos="0" relativeHeight="251699200" behindDoc="0" locked="0" layoutInCell="1" allowOverlap="1">
            <wp:simplePos x="0" y="0"/>
            <wp:positionH relativeFrom="column">
              <wp:posOffset>537210</wp:posOffset>
            </wp:positionH>
            <wp:positionV relativeFrom="paragraph">
              <wp:posOffset>22860</wp:posOffset>
            </wp:positionV>
            <wp:extent cx="5073650" cy="2747010"/>
            <wp:effectExtent l="190500" t="152400" r="165100" b="129540"/>
            <wp:wrapSquare wrapText="bothSides"/>
            <wp:docPr id="13" name="Immagine 5" descr="C:\Documents and Settings\Sabri\Desktop\vuoto\storia\Partigianipiaz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Sabri\Desktop\vuoto\storia\Partigianipiazza.jpg"/>
                    <pic:cNvPicPr>
                      <a:picLocks noChangeAspect="1" noChangeArrowheads="1"/>
                    </pic:cNvPicPr>
                  </pic:nvPicPr>
                  <pic:blipFill>
                    <a:blip r:embed="rId115">
                      <a:lum bright="10000" contrast="10000"/>
                    </a:blip>
                    <a:srcRect t="11029"/>
                    <a:stretch>
                      <a:fillRect/>
                    </a:stretch>
                  </pic:blipFill>
                  <pic:spPr bwMode="auto">
                    <a:xfrm>
                      <a:off x="0" y="0"/>
                      <a:ext cx="5073650" cy="2747010"/>
                    </a:xfrm>
                    <a:prstGeom prst="rect">
                      <a:avLst/>
                    </a:prstGeom>
                    <a:ln>
                      <a:noFill/>
                    </a:ln>
                    <a:effectLst>
                      <a:outerShdw blurRad="190500" algn="tl" rotWithShape="0">
                        <a:srgbClr val="000000">
                          <a:alpha val="70000"/>
                        </a:srgbClr>
                      </a:outerShdw>
                    </a:effectLst>
                  </pic:spPr>
                </pic:pic>
              </a:graphicData>
            </a:graphic>
          </wp:anchor>
        </w:drawing>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p>
    <w:p w:rsidR="00925595" w:rsidRPr="00AF40EF" w:rsidRDefault="00925595" w:rsidP="00925595">
      <w:pPr>
        <w:autoSpaceDE w:val="0"/>
        <w:autoSpaceDN w:val="0"/>
        <w:adjustRightInd w:val="0"/>
        <w:spacing w:after="0" w:line="240" w:lineRule="auto"/>
        <w:jc w:val="both"/>
        <w:rPr>
          <w:b/>
          <w:bCs/>
          <w:sz w:val="28"/>
          <w:szCs w:val="28"/>
        </w:rPr>
      </w:pPr>
      <w:r w:rsidRPr="00AF40EF">
        <w:rPr>
          <w:b/>
          <w:bCs/>
          <w:sz w:val="28"/>
          <w:szCs w:val="28"/>
        </w:rPr>
        <w:lastRenderedPageBreak/>
        <w:t>La violenza</w:t>
      </w:r>
    </w:p>
    <w:p w:rsidR="00925595" w:rsidRPr="00AF40EF" w:rsidRDefault="00925595" w:rsidP="00925595">
      <w:pPr>
        <w:pStyle w:val="Default"/>
        <w:jc w:val="both"/>
        <w:rPr>
          <w:rFonts w:asciiTheme="majorHAnsi" w:hAnsiTheme="majorHAnsi"/>
          <w:color w:val="auto"/>
        </w:rPr>
      </w:pPr>
    </w:p>
    <w:p w:rsidR="00925595" w:rsidRPr="00AF40EF" w:rsidRDefault="00925595" w:rsidP="00925595">
      <w:pPr>
        <w:pStyle w:val="Default"/>
        <w:jc w:val="both"/>
        <w:rPr>
          <w:rFonts w:asciiTheme="majorHAnsi" w:hAnsiTheme="majorHAnsi"/>
          <w:color w:val="auto"/>
        </w:rPr>
      </w:pPr>
    </w:p>
    <w:p w:rsidR="00925595" w:rsidRPr="00AF40EF" w:rsidRDefault="00925595" w:rsidP="00DE2615">
      <w:pPr>
        <w:pStyle w:val="Default"/>
        <w:spacing w:line="360" w:lineRule="auto"/>
        <w:ind w:firstLine="709"/>
        <w:jc w:val="both"/>
        <w:rPr>
          <w:color w:val="auto"/>
        </w:rPr>
      </w:pPr>
      <w:r w:rsidRPr="00AF40EF">
        <w:rPr>
          <w:color w:val="auto"/>
        </w:rPr>
        <w:t>Il libro passa in rassegna la complessa e ricchissima problematica della violenza propria della guerra partigiana: dalle tattiche di combattimento (lo scontro aperto, l'imboscata, la guerriglia in città) al problema della disciplina e all'amministrazione della giustizia</w:t>
      </w:r>
      <w:r w:rsidR="00DE2615" w:rsidRPr="00AF40EF">
        <w:rPr>
          <w:color w:val="auto"/>
        </w:rPr>
        <w:t xml:space="preserve"> </w:t>
      </w:r>
      <w:r w:rsidRPr="00AF40EF">
        <w:rPr>
          <w:color w:val="auto"/>
        </w:rPr>
        <w:t>(tribunali partigiani, le fucilazioni, le sanzioni, il trattamento di prigionieri e spie), dal tema della rappresaglia e degli ostaggi a quello della tortura.</w:t>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r w:rsidRPr="00AF40EF">
        <w:rPr>
          <w:color w:val="auto"/>
        </w:rPr>
        <w:t>La grande differenza di valore simbolico che ha la violenza esercitata dagli uomini della Resistenza rispetto a quella praticata dagli eserciti e dai corpi di polizia regolarmente costituiti di</w:t>
      </w:r>
      <w:r w:rsidRPr="00AF40EF">
        <w:rPr>
          <w:color w:val="auto"/>
        </w:rPr>
        <w:softHyphen/>
        <w:t>scende dalla rottura del monopolio statale della violenza. I problemi morali fatti nascere dalla smisurata violenza praticata da decine di milioni di uomini durante l’intera guerra vengono così caricati in modo particolare, pretendendo più nette risposte, su poche decine di migliaia di partigiani, che eser</w:t>
      </w:r>
      <w:r w:rsidRPr="00AF40EF">
        <w:rPr>
          <w:color w:val="auto"/>
        </w:rPr>
        <w:softHyphen/>
        <w:t>citarono la violenza per propria scelta.</w:t>
      </w:r>
    </w:p>
    <w:p w:rsidR="00925595" w:rsidRPr="00AF40EF" w:rsidRDefault="00925595" w:rsidP="00925595">
      <w:pPr>
        <w:pStyle w:val="Default"/>
        <w:spacing w:line="360" w:lineRule="auto"/>
        <w:ind w:firstLine="709"/>
        <w:jc w:val="both"/>
        <w:rPr>
          <w:color w:val="auto"/>
        </w:rPr>
      </w:pPr>
    </w:p>
    <w:p w:rsidR="00925595" w:rsidRPr="00AF40EF" w:rsidRDefault="00925595" w:rsidP="00DE2615">
      <w:pPr>
        <w:pStyle w:val="Default"/>
        <w:spacing w:line="360" w:lineRule="auto"/>
        <w:ind w:firstLine="709"/>
        <w:jc w:val="both"/>
        <w:rPr>
          <w:color w:val="auto"/>
        </w:rPr>
      </w:pPr>
      <w:r w:rsidRPr="00AF40EF">
        <w:rPr>
          <w:color w:val="auto"/>
        </w:rPr>
        <w:t>Nella mitologia fascista vivere e morire per la Rsi, era prova di un “orgoglio senza parole di una generazione romantica che aveva ascoltato la lezione dei padri”. Il verbo diventava reagire al tradimento di molti italiani, all’armistizio dei badoglini, alla loro decisione di diventare cobelligeranti al fianco degli anglo-americani e difendere l’onore perduto.</w:t>
      </w:r>
      <w:r w:rsidR="00DE2615" w:rsidRPr="00AF40EF">
        <w:rPr>
          <w:color w:val="auto"/>
        </w:rPr>
        <w:t xml:space="preserve"> </w:t>
      </w:r>
      <w:r w:rsidRPr="00AF40EF">
        <w:rPr>
          <w:color w:val="auto"/>
        </w:rPr>
        <w:t>Queste erano le parole d’ordine tra fascisti della prima e dell’ultima ora. Poco importava se per realizzare ciò il prezzo da pagare sarebbe stato la guerra contro altri italiani, perché — giova ricordarlo — i tedeschi, poco fiduciosi delle capacità militari italiane, impiegarono i reparti della Rsi soprattutto nelle operazioni di repressione della Resistenza. Fu così che si accentuò l’odio per i partigiani, partigiani che dai fascisti non erano più considerati come italiani, in quanto i veri italiani erano solo loro, i repubblichini che combattevano per l’Italia del duce.</w:t>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r w:rsidRPr="00AF40EF">
        <w:rPr>
          <w:color w:val="auto"/>
        </w:rPr>
        <w:t>L’ostilità del popolo aveva però delle ragioni profonde e ben precise. Da un lato vi era, in alcune regioni, l’occupazione militare nazista; dall’altro, i soprusi del fascismo repubblicano. In più, si subivano il peso della guerra e le ristrettezze economiche e alimentari. Ad aggravare la situazione contribuiva la violenza ordinaria e giornaliera (oltre ai casi tristemente famosi come le Fosse Ardeatine o l’eccidio di Marzabotto) che la popolazione subiva da parte di fascisti e tedeschi e che contribuì — se non fu la causa principale — a fomentare il clima di odio nei confronti degli occupanti in camicia nera e ad allontanarli da questi.</w:t>
      </w:r>
    </w:p>
    <w:p w:rsidR="00925595" w:rsidRPr="00AF40EF" w:rsidRDefault="00925595" w:rsidP="00925595">
      <w:pPr>
        <w:pStyle w:val="Paragrafoelenco"/>
        <w:numPr>
          <w:ilvl w:val="0"/>
          <w:numId w:val="2"/>
        </w:numPr>
        <w:spacing w:before="100" w:beforeAutospacing="1" w:after="100" w:afterAutospacing="1" w:line="240" w:lineRule="auto"/>
        <w:ind w:left="284"/>
        <w:jc w:val="both"/>
        <w:rPr>
          <w:rFonts w:eastAsia="Times New Roman" w:cs="Times New Roman"/>
          <w:b/>
          <w:i/>
          <w:sz w:val="8"/>
          <w:szCs w:val="8"/>
          <w:u w:val="single"/>
          <w:lang w:eastAsia="it-IT"/>
        </w:rPr>
      </w:pPr>
      <w:r w:rsidRPr="00AF40EF">
        <w:rPr>
          <w:rFonts w:eastAsia="Times New Roman" w:cs="Times New Roman"/>
          <w:b/>
          <w:sz w:val="32"/>
          <w:szCs w:val="32"/>
          <w:u w:val="single"/>
          <w:lang w:eastAsia="it-IT"/>
        </w:rPr>
        <w:lastRenderedPageBreak/>
        <w:t xml:space="preserve">Piero Calamandrei: </w:t>
      </w:r>
    </w:p>
    <w:p w:rsidR="00925595" w:rsidRPr="00AF40EF" w:rsidRDefault="00925595" w:rsidP="00925595">
      <w:pPr>
        <w:pStyle w:val="Paragrafoelenco"/>
        <w:numPr>
          <w:ilvl w:val="0"/>
          <w:numId w:val="2"/>
        </w:numPr>
        <w:spacing w:before="100" w:beforeAutospacing="1" w:after="100" w:afterAutospacing="1" w:line="240" w:lineRule="auto"/>
        <w:ind w:left="284"/>
        <w:jc w:val="both"/>
        <w:rPr>
          <w:rFonts w:eastAsia="Times New Roman" w:cs="Times New Roman"/>
          <w:b/>
          <w:i/>
          <w:sz w:val="8"/>
          <w:szCs w:val="8"/>
          <w:u w:val="single"/>
          <w:lang w:eastAsia="it-IT"/>
        </w:rPr>
      </w:pPr>
    </w:p>
    <w:p w:rsidR="00925595" w:rsidRPr="00AF40EF" w:rsidRDefault="00925595" w:rsidP="00925595">
      <w:pPr>
        <w:pStyle w:val="Paragrafoelenco"/>
        <w:spacing w:before="100" w:beforeAutospacing="1" w:after="100" w:afterAutospacing="1" w:line="240" w:lineRule="auto"/>
        <w:ind w:left="284"/>
        <w:jc w:val="both"/>
        <w:rPr>
          <w:rFonts w:eastAsia="Times New Roman" w:cs="Times New Roman"/>
          <w:b/>
          <w:i/>
          <w:sz w:val="32"/>
          <w:szCs w:val="32"/>
          <w:lang w:eastAsia="it-IT"/>
        </w:rPr>
      </w:pPr>
      <w:r w:rsidRPr="00AF40EF">
        <w:rPr>
          <w:rFonts w:cs="Arial,Bold"/>
          <w:b/>
          <w:bCs/>
          <w:sz w:val="32"/>
          <w:szCs w:val="32"/>
        </w:rPr>
        <w:t>“Uomini e città della Resistenza”</w:t>
      </w:r>
      <w:r w:rsidRPr="00AF40EF">
        <w:rPr>
          <w:rFonts w:eastAsia="Times New Roman" w:cs="Times New Roman"/>
          <w:b/>
          <w:i/>
          <w:sz w:val="32"/>
          <w:szCs w:val="32"/>
          <w:lang w:eastAsia="it-IT"/>
        </w:rPr>
        <w:t>.</w:t>
      </w:r>
    </w:p>
    <w:p w:rsidR="00925595" w:rsidRPr="00AF40EF" w:rsidRDefault="00925595" w:rsidP="00925595">
      <w:pPr>
        <w:pStyle w:val="Paragrafoelenco"/>
        <w:spacing w:before="100" w:beforeAutospacing="1" w:after="100" w:afterAutospacing="1" w:line="240" w:lineRule="auto"/>
        <w:ind w:left="284"/>
        <w:jc w:val="both"/>
        <w:rPr>
          <w:rFonts w:eastAsia="Times New Roman" w:cs="Times New Roman"/>
          <w:b/>
          <w:i/>
          <w:sz w:val="32"/>
          <w:szCs w:val="32"/>
          <w:lang w:eastAsia="it-IT"/>
        </w:rPr>
      </w:pPr>
    </w:p>
    <w:p w:rsidR="00925595" w:rsidRPr="00AF40EF" w:rsidRDefault="00925595" w:rsidP="00925595">
      <w:pPr>
        <w:pStyle w:val="Default"/>
        <w:spacing w:line="360" w:lineRule="auto"/>
        <w:ind w:firstLine="709"/>
        <w:jc w:val="both"/>
        <w:rPr>
          <w:color w:val="auto"/>
        </w:rPr>
      </w:pPr>
      <w:r w:rsidRPr="00AF40EF">
        <w:rPr>
          <w:color w:val="auto"/>
        </w:rPr>
        <w:t xml:space="preserve">“Il carattere che distingue la Resistenza da tutte le altre guerre, anche quelle fatte da volontari, anche dall’epopea garibaldina, è stato quello di essere più che un movimento militare, un movimento civile. Non bisogna dimenticarsi che le formazioni partigiane non erano che uno degli organi di un movimento rivoluzionario più vasto che faceva capo ai Comitati di Liberazione”. </w:t>
      </w:r>
    </w:p>
    <w:p w:rsidR="00925595" w:rsidRPr="00AF40EF" w:rsidRDefault="00925595" w:rsidP="00925595">
      <w:pPr>
        <w:pStyle w:val="Default"/>
        <w:spacing w:line="360" w:lineRule="auto"/>
        <w:ind w:firstLine="709"/>
        <w:jc w:val="both"/>
        <w:rPr>
          <w:color w:val="auto"/>
        </w:rPr>
      </w:pPr>
      <w:r w:rsidRPr="00AF40EF">
        <w:rPr>
          <w:color w:val="auto"/>
        </w:rPr>
        <w:t>“Lo spirito di sacrificio che animò gli eroismi della Resistenza può essere considerato come un fattore continuativo di rinnova</w:t>
      </w:r>
      <w:r w:rsidRPr="00AF40EF">
        <w:rPr>
          <w:color w:val="auto"/>
        </w:rPr>
        <w:softHyphen/>
        <w:t>mento politico e sociale. Già nel periodo della Resistenza questo spirito di sacrificio si dimo</w:t>
      </w:r>
      <w:r w:rsidRPr="00AF40EF">
        <w:rPr>
          <w:color w:val="auto"/>
        </w:rPr>
        <w:softHyphen/>
        <w:t>strò capace di animare e di nobilitare gli atti più umili della vita quotidiana, dando ad essi (o per meglio dire scoprendo in essi) un senso di solidarietà sociale, un senso di partecipazione alla vita collettiva: ed è proprio per questa esperienza che la Resistenza, nata in guerra come abnegazione eroica di fronte alla morte, può diventare in pace, il senso del dovere politico, il senso della politica intesa come dovere di sacrificarsi al bene comune, che il fondamento morale senza il quale non può vivere una democrazia.”</w:t>
      </w:r>
    </w:p>
    <w:p w:rsidR="00925595" w:rsidRPr="00AF40EF" w:rsidRDefault="00925595" w:rsidP="00925595">
      <w:pPr>
        <w:pStyle w:val="Default"/>
        <w:spacing w:line="360" w:lineRule="auto"/>
        <w:ind w:firstLine="709"/>
        <w:jc w:val="both"/>
        <w:rPr>
          <w:color w:val="auto"/>
        </w:rPr>
      </w:pPr>
      <w:r w:rsidRPr="00AF40EF">
        <w:rPr>
          <w:color w:val="auto"/>
        </w:rPr>
        <w:t>“Questa è, secondo me, la grande eredità ideale che la Resistenza, anche quando i suoi eroismi saranno trasfigurati dalla leggenda, avrà lasciato al popolo italiano come viva forza politica del tempo di pace: il senso della demo</w:t>
      </w:r>
      <w:r w:rsidRPr="00AF40EF">
        <w:rPr>
          <w:color w:val="auto"/>
        </w:rPr>
        <w:softHyphen/>
        <w:t>crazia; il senso del governo di popolo: del po</w:t>
      </w:r>
      <w:r w:rsidRPr="00AF40EF">
        <w:rPr>
          <w:color w:val="auto"/>
        </w:rPr>
        <w:softHyphen/>
        <w:t>polo che vuol governarsi da sé, che vuole assu</w:t>
      </w:r>
      <w:r w:rsidRPr="00AF40EF">
        <w:rPr>
          <w:color w:val="auto"/>
        </w:rPr>
        <w:softHyphen/>
        <w:t>mere su di sé la responsabilità di governarsi, che vuoi cacciare via tutti i tiranni, tutti i pa</w:t>
      </w:r>
      <w:r w:rsidRPr="00AF40EF">
        <w:rPr>
          <w:color w:val="auto"/>
        </w:rPr>
        <w:softHyphen/>
        <w:t>droni, tutti i privilegiati, tutti i profittatori, e identificare finalmente, in una Repubblica fondata sul lavoro, popolo e Stato.”</w:t>
      </w:r>
    </w:p>
    <w:p w:rsidR="00925595" w:rsidRPr="00AF40EF" w:rsidRDefault="00925595" w:rsidP="00925595">
      <w:pPr>
        <w:pStyle w:val="Default"/>
        <w:spacing w:line="360" w:lineRule="auto"/>
        <w:ind w:firstLine="709"/>
        <w:jc w:val="both"/>
        <w:rPr>
          <w:color w:val="auto"/>
        </w:rPr>
      </w:pPr>
      <w:r w:rsidRPr="00AF40EF">
        <w:rPr>
          <w:color w:val="auto"/>
        </w:rPr>
        <w:t>“Se nel campo morale la Resistenza significò rivendicazione della ugual dignità di tutti gli uomini e rifiuto di tutte le tirannie che tendono a trasformare l’uomo in cosa, nel campo politico la Resistenza significò volontà di creare una società” in seguito al vuoto istituzionale creato dalla mancanza di un potere politico solido.</w:t>
      </w:r>
    </w:p>
    <w:p w:rsidR="000860B1" w:rsidRPr="00AF40EF" w:rsidRDefault="000860B1" w:rsidP="00925595">
      <w:pPr>
        <w:pStyle w:val="Default"/>
        <w:spacing w:line="360" w:lineRule="auto"/>
        <w:ind w:firstLine="709"/>
        <w:jc w:val="both"/>
        <w:rPr>
          <w:color w:val="auto"/>
        </w:rPr>
      </w:pPr>
    </w:p>
    <w:p w:rsidR="00925595" w:rsidRPr="00AF40EF" w:rsidRDefault="000860B1" w:rsidP="00DE2615">
      <w:pPr>
        <w:pStyle w:val="Default"/>
        <w:spacing w:line="360" w:lineRule="auto"/>
        <w:ind w:firstLine="709"/>
        <w:jc w:val="both"/>
        <w:rPr>
          <w:color w:val="auto"/>
        </w:rPr>
      </w:pPr>
      <w:r w:rsidRPr="00AF40EF">
        <w:rPr>
          <w:color w:val="auto"/>
        </w:rPr>
        <w:t xml:space="preserve"> </w:t>
      </w:r>
      <w:r w:rsidR="00925595" w:rsidRPr="00AF40EF">
        <w:rPr>
          <w:color w:val="auto"/>
        </w:rPr>
        <w:t>“Ma la Resistenza ebbe anche questo significato: fu tutto il popolo che rivendicò a se stesso il dovere e la responsabilità di far la sua politica comprendendo che solo con la partecipazione collettiva e solidale alla vita politica un popolo può essere padrone di sé.”</w:t>
      </w:r>
    </w:p>
    <w:p w:rsidR="000860B1" w:rsidRPr="00AF40EF" w:rsidRDefault="000860B1" w:rsidP="00DE2615">
      <w:pPr>
        <w:pStyle w:val="Default"/>
        <w:spacing w:line="360" w:lineRule="auto"/>
        <w:ind w:firstLine="709"/>
        <w:jc w:val="both"/>
        <w:rPr>
          <w:color w:val="auto"/>
        </w:rPr>
      </w:pPr>
    </w:p>
    <w:p w:rsidR="000860B1" w:rsidRPr="00AF40EF" w:rsidRDefault="000860B1" w:rsidP="00DE2615">
      <w:pPr>
        <w:pStyle w:val="Default"/>
        <w:spacing w:line="360" w:lineRule="auto"/>
        <w:ind w:firstLine="709"/>
        <w:jc w:val="both"/>
        <w:rPr>
          <w:color w:val="auto"/>
        </w:rPr>
      </w:pPr>
    </w:p>
    <w:p w:rsidR="00925595" w:rsidRPr="00AF40EF" w:rsidRDefault="00925595" w:rsidP="00925595">
      <w:pPr>
        <w:pStyle w:val="Paragrafoelenco"/>
        <w:numPr>
          <w:ilvl w:val="0"/>
          <w:numId w:val="2"/>
        </w:numPr>
        <w:spacing w:before="100" w:beforeAutospacing="1" w:after="100" w:afterAutospacing="1" w:line="240" w:lineRule="auto"/>
        <w:ind w:left="284"/>
        <w:jc w:val="both"/>
        <w:rPr>
          <w:rFonts w:eastAsia="Times New Roman" w:cs="Times New Roman"/>
          <w:b/>
          <w:i/>
          <w:sz w:val="8"/>
          <w:szCs w:val="8"/>
          <w:u w:val="single"/>
          <w:lang w:eastAsia="it-IT"/>
        </w:rPr>
      </w:pPr>
      <w:r w:rsidRPr="00AF40EF">
        <w:rPr>
          <w:rFonts w:eastAsia="Times New Roman" w:cs="Times New Roman"/>
          <w:b/>
          <w:sz w:val="32"/>
          <w:szCs w:val="32"/>
          <w:u w:val="single"/>
          <w:lang w:eastAsia="it-IT"/>
        </w:rPr>
        <w:lastRenderedPageBreak/>
        <w:t xml:space="preserve">Paolo Pezzino: </w:t>
      </w:r>
    </w:p>
    <w:p w:rsidR="00925595" w:rsidRPr="00AF40EF" w:rsidRDefault="00925595" w:rsidP="00925595">
      <w:pPr>
        <w:pStyle w:val="Paragrafoelenco"/>
        <w:spacing w:before="100" w:beforeAutospacing="1" w:after="100" w:afterAutospacing="1" w:line="240" w:lineRule="auto"/>
        <w:ind w:left="284"/>
        <w:jc w:val="both"/>
        <w:rPr>
          <w:rFonts w:eastAsia="Times New Roman" w:cs="Times New Roman"/>
          <w:b/>
          <w:i/>
          <w:sz w:val="32"/>
          <w:szCs w:val="32"/>
          <w:lang w:eastAsia="it-IT"/>
        </w:rPr>
      </w:pPr>
    </w:p>
    <w:p w:rsidR="00925595" w:rsidRPr="00AF40EF" w:rsidRDefault="00925595" w:rsidP="00925595">
      <w:pPr>
        <w:pStyle w:val="Paragrafoelenco"/>
        <w:spacing w:before="100" w:beforeAutospacing="1" w:after="100" w:afterAutospacing="1" w:line="240" w:lineRule="auto"/>
        <w:ind w:left="284"/>
        <w:jc w:val="both"/>
        <w:rPr>
          <w:rFonts w:cs="Arial,Bold"/>
          <w:b/>
          <w:bCs/>
          <w:sz w:val="32"/>
          <w:szCs w:val="32"/>
        </w:rPr>
      </w:pPr>
      <w:r w:rsidRPr="00AF40EF">
        <w:rPr>
          <w:rFonts w:eastAsia="Times New Roman" w:cs="Times New Roman"/>
          <w:b/>
          <w:i/>
          <w:sz w:val="32"/>
          <w:szCs w:val="32"/>
          <w:lang w:eastAsia="it-IT"/>
        </w:rPr>
        <w:t xml:space="preserve"> </w:t>
      </w:r>
      <w:r w:rsidRPr="00AF40EF">
        <w:rPr>
          <w:rFonts w:cs="Arial,Bold"/>
          <w:b/>
          <w:bCs/>
          <w:sz w:val="32"/>
          <w:szCs w:val="32"/>
        </w:rPr>
        <w:t>Memorie divise, “morte della patria”, identità collettive.</w:t>
      </w:r>
    </w:p>
    <w:p w:rsidR="00925595" w:rsidRPr="00AF40EF" w:rsidRDefault="00925595" w:rsidP="00925595">
      <w:pPr>
        <w:pStyle w:val="Paragrafoelenco"/>
        <w:spacing w:before="100" w:beforeAutospacing="1" w:after="100" w:afterAutospacing="1" w:line="240" w:lineRule="auto"/>
        <w:ind w:left="284"/>
        <w:jc w:val="both"/>
        <w:rPr>
          <w:rFonts w:eastAsia="Times New Roman" w:cs="Times New Roman"/>
          <w:b/>
          <w:i/>
          <w:sz w:val="32"/>
          <w:szCs w:val="32"/>
          <w:lang w:eastAsia="it-IT"/>
        </w:rPr>
      </w:pPr>
      <w:r w:rsidRPr="00AF40EF">
        <w:rPr>
          <w:rFonts w:cs="Arial,Bold"/>
          <w:b/>
          <w:bCs/>
          <w:sz w:val="32"/>
          <w:szCs w:val="32"/>
        </w:rPr>
        <w:t>Riflessioni sul caso italiano</w:t>
      </w:r>
      <w:r w:rsidRPr="00AF40EF">
        <w:rPr>
          <w:rFonts w:eastAsia="Times New Roman" w:cs="Times New Roman"/>
          <w:b/>
          <w:i/>
          <w:sz w:val="32"/>
          <w:szCs w:val="32"/>
          <w:lang w:eastAsia="it-IT"/>
        </w:rPr>
        <w:t>.</w:t>
      </w:r>
    </w:p>
    <w:p w:rsidR="00925595" w:rsidRPr="00AF40EF" w:rsidRDefault="00925595" w:rsidP="00925595">
      <w:pPr>
        <w:autoSpaceDE w:val="0"/>
        <w:autoSpaceDN w:val="0"/>
        <w:adjustRightInd w:val="0"/>
        <w:spacing w:after="0" w:line="240" w:lineRule="auto"/>
        <w:jc w:val="both"/>
        <w:rPr>
          <w:rFonts w:asciiTheme="majorHAnsi" w:hAnsiTheme="majorHAnsi" w:cs="Arial,Bold"/>
          <w:b/>
          <w:bCs/>
          <w:sz w:val="24"/>
          <w:szCs w:val="24"/>
        </w:rPr>
      </w:pPr>
    </w:p>
    <w:p w:rsidR="00925595" w:rsidRPr="00AF40EF" w:rsidRDefault="00925595" w:rsidP="00925595">
      <w:pPr>
        <w:pStyle w:val="Default"/>
        <w:spacing w:line="360" w:lineRule="auto"/>
        <w:ind w:firstLine="709"/>
        <w:jc w:val="both"/>
        <w:rPr>
          <w:color w:val="auto"/>
        </w:rPr>
      </w:pPr>
      <w:r w:rsidRPr="00AF40EF">
        <w:rPr>
          <w:color w:val="auto"/>
        </w:rPr>
        <w:t>L’espressione “memorie divise” viene utilizzata dagli storici per individuare memorie antipartigiane che si sono formate e consolidate in comunità tragicamente toccate da stragi compiute da truppe tedesche e da collaborazionisti italiani (dalle Fosse Ardeatine a Marzabotto, passando per Civitella Val di Chiana, Guardistallo, S. Anna di Stazzema). E’ un lavoro di revisione, intensificatosi in occasione del cinquantesimo anniversario della fine della guerra, che dimostra quanto sia ancora problematica la memoria del nazismo nell’Europa di oggi, sia in Germania sia in paesi come l’Italia, dove l' anniversario di molti dei massacri, ha riaperto la discussione sulla natura e le responsabilità delle stragi di civili per rappresaglia.</w:t>
      </w:r>
    </w:p>
    <w:p w:rsidR="00925595" w:rsidRPr="00AF40EF" w:rsidRDefault="00925595" w:rsidP="00925595">
      <w:pPr>
        <w:pStyle w:val="Default"/>
        <w:spacing w:line="360" w:lineRule="auto"/>
        <w:ind w:firstLine="709"/>
        <w:jc w:val="both"/>
        <w:rPr>
          <w:color w:val="auto"/>
        </w:rPr>
      </w:pPr>
      <w:r w:rsidRPr="00AF40EF">
        <w:rPr>
          <w:color w:val="auto"/>
        </w:rPr>
        <w:t>Il tema di cui si tratta, perciò, è se sia possibile individuare una dimensione unificante dell'esperienza degli italiani in quei mesi, ed ha una particolare importanza nella valutazione, del significato nazionale della Resistenza, della sua capacità, cioè, di rappresentare, all’indomani della guerra, un elemento di forte unione per la maggior parte degli italiani, in grado di incarnare un ethos collettivo da questi condiviso: per questo si ritorna a parlare di memorie divise.</w:t>
      </w:r>
    </w:p>
    <w:p w:rsidR="00925595" w:rsidRPr="00AF40EF" w:rsidRDefault="00925595" w:rsidP="00925595">
      <w:pPr>
        <w:pStyle w:val="Default"/>
        <w:spacing w:line="360" w:lineRule="auto"/>
        <w:ind w:firstLine="709"/>
        <w:jc w:val="both"/>
        <w:rPr>
          <w:color w:val="auto"/>
        </w:rPr>
      </w:pPr>
      <w:r w:rsidRPr="00AF40EF">
        <w:rPr>
          <w:color w:val="auto"/>
        </w:rPr>
        <w:t>La società italiana usciva dalla guerra civile più frantumata che mai:</w:t>
      </w:r>
      <w:r w:rsidRPr="00AF40EF">
        <w:rPr>
          <w:i/>
          <w:color w:val="auto"/>
        </w:rPr>
        <w:t xml:space="preserve"> "la coscienza che gli Italiani avevano sino allora avuto di sé e del proprio paese aveva subito una scossa decisiva e il processo così iniziato era destinato ad approfondirsi negli anni successivi”.</w:t>
      </w:r>
    </w:p>
    <w:p w:rsidR="00925595" w:rsidRPr="00AF40EF" w:rsidRDefault="00925595" w:rsidP="00925595">
      <w:pPr>
        <w:pStyle w:val="Default"/>
        <w:spacing w:line="360" w:lineRule="auto"/>
        <w:ind w:firstLine="709"/>
        <w:jc w:val="both"/>
        <w:rPr>
          <w:color w:val="auto"/>
        </w:rPr>
      </w:pPr>
      <w:r w:rsidRPr="00AF40EF">
        <w:rPr>
          <w:color w:val="auto"/>
        </w:rPr>
        <w:t>[Rosario Romeo, Italia mille anni cit., p. 198.]</w:t>
      </w:r>
    </w:p>
    <w:p w:rsidR="00925595" w:rsidRPr="00AF40EF" w:rsidRDefault="00925595" w:rsidP="00925595">
      <w:pPr>
        <w:pStyle w:val="Default"/>
        <w:spacing w:line="360" w:lineRule="auto"/>
        <w:ind w:firstLine="709"/>
        <w:jc w:val="both"/>
        <w:rPr>
          <w:color w:val="auto"/>
        </w:rPr>
      </w:pPr>
    </w:p>
    <w:p w:rsidR="00925595" w:rsidRPr="00AF40EF" w:rsidRDefault="00925595" w:rsidP="00925595">
      <w:pPr>
        <w:pStyle w:val="Default"/>
        <w:spacing w:line="360" w:lineRule="auto"/>
        <w:ind w:firstLine="709"/>
        <w:jc w:val="both"/>
        <w:rPr>
          <w:color w:val="auto"/>
        </w:rPr>
      </w:pPr>
      <w:r w:rsidRPr="00AF40EF">
        <w:rPr>
          <w:color w:val="auto"/>
        </w:rPr>
        <w:t>Le tradizionali fratture fra Nord e Sud e fra città e campagne sembravano nel dopoguerra accentuarsi. La prima era aggravata dal fatto che il Meridione non aveva vissuto l'esperienza collettiva della guerra di liberazione, sperimentando viceversa per circa un anno e mezzo un vuoto istituzionale e morale che non era certo stato riempito dai rissosi partiti politici rappresentati, senza alcuna legittimità se non quella che derivava loro dalla lotta armata condotta nell'altra parte dell'Italia, nei CLN locali. L'esplodere delle tensioni sociali e della vecchia questione agraria, sopita ma non risolta sotto il fascismo, assumeva anzi, in quelle circostanze, un obiettivo carattere di scontro insurrezionale che a fatica i partiti della sinistra riuscivano a ricondurre nell'alveo di un progetto politico unitario.</w:t>
      </w:r>
    </w:p>
    <w:p w:rsidR="00D16AF6" w:rsidRPr="00AF40EF" w:rsidRDefault="00D16AF6"/>
    <w:p w:rsidR="00D16AF6" w:rsidRPr="00AF40EF" w:rsidRDefault="00D16AF6" w:rsidP="00D16AF6">
      <w:pPr>
        <w:ind w:firstLine="709"/>
        <w:jc w:val="center"/>
        <w:rPr>
          <w:b/>
          <w:sz w:val="40"/>
          <w:szCs w:val="40"/>
          <w:u w:val="single"/>
        </w:rPr>
      </w:pPr>
      <w:r w:rsidRPr="00AF40EF">
        <w:rPr>
          <w:b/>
          <w:sz w:val="40"/>
          <w:szCs w:val="40"/>
          <w:u w:val="single"/>
        </w:rPr>
        <w:lastRenderedPageBreak/>
        <w:t>Giovanni Pascoli</w:t>
      </w:r>
    </w:p>
    <w:p w:rsidR="00D16AF6" w:rsidRPr="00AF40EF" w:rsidRDefault="00D16AF6" w:rsidP="00D16AF6">
      <w:pPr>
        <w:widowControl w:val="0"/>
        <w:autoSpaceDE w:val="0"/>
        <w:autoSpaceDN w:val="0"/>
        <w:adjustRightInd w:val="0"/>
        <w:ind w:firstLine="709"/>
        <w:jc w:val="center"/>
        <w:rPr>
          <w:bCs/>
          <w:sz w:val="40"/>
          <w:szCs w:val="40"/>
        </w:rPr>
      </w:pPr>
      <w:r w:rsidRPr="00AF40EF">
        <w:rPr>
          <w:b/>
          <w:bCs/>
          <w:sz w:val="40"/>
          <w:szCs w:val="40"/>
        </w:rPr>
        <w:t>La vertigine</w:t>
      </w:r>
      <w:r w:rsidRPr="00AF40EF">
        <w:rPr>
          <w:bCs/>
          <w:sz w:val="40"/>
          <w:szCs w:val="40"/>
        </w:rPr>
        <w:t xml:space="preserve"> - </w:t>
      </w:r>
      <w:r w:rsidRPr="00AF40EF">
        <w:rPr>
          <w:bCs/>
          <w:sz w:val="32"/>
          <w:szCs w:val="32"/>
        </w:rPr>
        <w:t>da Nuovi poemetti</w:t>
      </w:r>
    </w:p>
    <w:p w:rsidR="00D16AF6" w:rsidRPr="00AF40EF" w:rsidRDefault="00D16AF6" w:rsidP="00D16AF6">
      <w:pPr>
        <w:widowControl w:val="0"/>
        <w:autoSpaceDE w:val="0"/>
        <w:autoSpaceDN w:val="0"/>
        <w:adjustRightInd w:val="0"/>
        <w:spacing w:line="240" w:lineRule="auto"/>
        <w:ind w:firstLine="709"/>
        <w:jc w:val="both"/>
        <w:rPr>
          <w:rFonts w:ascii="Cambria" w:hAnsi="Cambria"/>
          <w:sz w:val="24"/>
          <w:szCs w:val="24"/>
        </w:rPr>
      </w:pPr>
    </w:p>
    <w:p w:rsidR="00D16AF6" w:rsidRPr="00AF40EF" w:rsidRDefault="00D16AF6" w:rsidP="00D16AF6">
      <w:pPr>
        <w:widowControl w:val="0"/>
        <w:autoSpaceDE w:val="0"/>
        <w:autoSpaceDN w:val="0"/>
        <w:adjustRightInd w:val="0"/>
        <w:spacing w:line="240" w:lineRule="auto"/>
        <w:ind w:firstLine="709"/>
        <w:jc w:val="both"/>
        <w:rPr>
          <w:rFonts w:ascii="Cambria" w:hAnsi="Cambria"/>
          <w:i/>
          <w:sz w:val="26"/>
          <w:szCs w:val="26"/>
        </w:rPr>
      </w:pPr>
    </w:p>
    <w:p w:rsidR="00D16AF6" w:rsidRPr="00AF40EF" w:rsidRDefault="00D16AF6" w:rsidP="00D16AF6">
      <w:pPr>
        <w:widowControl w:val="0"/>
        <w:autoSpaceDE w:val="0"/>
        <w:autoSpaceDN w:val="0"/>
        <w:adjustRightInd w:val="0"/>
        <w:spacing w:line="240" w:lineRule="auto"/>
        <w:ind w:firstLine="709"/>
        <w:jc w:val="both"/>
        <w:rPr>
          <w:rFonts w:ascii="Cambria" w:hAnsi="Cambria"/>
          <w:i/>
          <w:sz w:val="26"/>
          <w:szCs w:val="26"/>
        </w:rPr>
        <w:sectPr w:rsidR="00D16AF6" w:rsidRPr="00AF40EF" w:rsidSect="00B47942">
          <w:pgSz w:w="11906" w:h="16838"/>
          <w:pgMar w:top="1134" w:right="1134" w:bottom="1134" w:left="1701" w:header="709" w:footer="709" w:gutter="0"/>
          <w:cols w:space="708"/>
          <w:docGrid w:linePitch="360"/>
        </w:sectPr>
      </w:pPr>
    </w:p>
    <w:p w:rsidR="00D16AF6" w:rsidRPr="00AF40EF" w:rsidRDefault="00D16AF6" w:rsidP="00D16AF6">
      <w:pPr>
        <w:widowControl w:val="0"/>
        <w:autoSpaceDE w:val="0"/>
        <w:autoSpaceDN w:val="0"/>
        <w:adjustRightInd w:val="0"/>
        <w:spacing w:line="240" w:lineRule="auto"/>
        <w:jc w:val="both"/>
        <w:rPr>
          <w:rFonts w:ascii="Cambria" w:hAnsi="Cambria"/>
          <w:i/>
          <w:sz w:val="26"/>
          <w:szCs w:val="26"/>
        </w:rPr>
      </w:pPr>
      <w:r w:rsidRPr="00AF40EF">
        <w:rPr>
          <w:rFonts w:ascii="Cambria" w:hAnsi="Cambria"/>
          <w:i/>
          <w:sz w:val="26"/>
          <w:szCs w:val="26"/>
        </w:rPr>
        <w:lastRenderedPageBreak/>
        <w:t>Si racconta di un fanciullo che aveva perduto</w:t>
      </w:r>
    </w:p>
    <w:p w:rsidR="00D16AF6" w:rsidRPr="00AF40EF" w:rsidRDefault="00D16AF6" w:rsidP="00D16AF6">
      <w:pPr>
        <w:widowControl w:val="0"/>
        <w:autoSpaceDE w:val="0"/>
        <w:autoSpaceDN w:val="0"/>
        <w:adjustRightInd w:val="0"/>
        <w:spacing w:line="240" w:lineRule="auto"/>
        <w:jc w:val="both"/>
        <w:rPr>
          <w:rFonts w:ascii="Cambria" w:hAnsi="Cambria"/>
          <w:i/>
          <w:sz w:val="26"/>
          <w:szCs w:val="26"/>
        </w:rPr>
      </w:pPr>
      <w:r w:rsidRPr="00AF40EF">
        <w:rPr>
          <w:rFonts w:ascii="Cambria" w:hAnsi="Cambria"/>
          <w:i/>
          <w:sz w:val="26"/>
          <w:szCs w:val="26"/>
        </w:rPr>
        <w:t>il senso della gravità...</w:t>
      </w:r>
    </w:p>
    <w:p w:rsidR="00D16AF6" w:rsidRPr="00AF40EF" w:rsidRDefault="00D16AF6" w:rsidP="00D16AF6">
      <w:pPr>
        <w:widowControl w:val="0"/>
        <w:autoSpaceDE w:val="0"/>
        <w:autoSpaceDN w:val="0"/>
        <w:adjustRightInd w:val="0"/>
        <w:spacing w:line="240" w:lineRule="auto"/>
        <w:jc w:val="both"/>
        <w:rPr>
          <w:rFonts w:ascii="Cambria" w:hAnsi="Cambria"/>
          <w:i/>
          <w:sz w:val="26"/>
          <w:szCs w:val="26"/>
        </w:rPr>
      </w:pPr>
    </w:p>
    <w:p w:rsidR="00D16AF6" w:rsidRPr="00AF40EF" w:rsidRDefault="00D16AF6" w:rsidP="00D16AF6">
      <w:pPr>
        <w:pStyle w:val="Nessunaspaziatura"/>
        <w:jc w:val="both"/>
        <w:rPr>
          <w:i/>
          <w:sz w:val="26"/>
          <w:szCs w:val="26"/>
        </w:rPr>
      </w:pPr>
      <w:r w:rsidRPr="00AF40EF">
        <w:rPr>
          <w:i/>
          <w:sz w:val="26"/>
          <w:szCs w:val="26"/>
        </w:rPr>
        <w:t>Uomini, se in voi guardo, il mio spavento</w:t>
      </w:r>
    </w:p>
    <w:p w:rsidR="00D16AF6" w:rsidRPr="00AF40EF" w:rsidRDefault="00D16AF6" w:rsidP="00D16AF6">
      <w:pPr>
        <w:pStyle w:val="Nessunaspaziatura"/>
        <w:jc w:val="both"/>
        <w:rPr>
          <w:i/>
          <w:sz w:val="26"/>
          <w:szCs w:val="26"/>
        </w:rPr>
      </w:pPr>
      <w:r w:rsidRPr="00AF40EF">
        <w:rPr>
          <w:i/>
          <w:sz w:val="26"/>
          <w:szCs w:val="26"/>
        </w:rPr>
        <w:t>cresce nel cuore. Io senza voce e moto</w:t>
      </w:r>
    </w:p>
    <w:p w:rsidR="00D16AF6" w:rsidRPr="00AF40EF" w:rsidRDefault="00D16AF6" w:rsidP="00D16AF6">
      <w:pPr>
        <w:pStyle w:val="Nessunaspaziatura"/>
        <w:jc w:val="both"/>
        <w:rPr>
          <w:i/>
          <w:sz w:val="26"/>
          <w:szCs w:val="26"/>
        </w:rPr>
      </w:pPr>
      <w:r w:rsidRPr="00AF40EF">
        <w:rPr>
          <w:i/>
          <w:sz w:val="26"/>
          <w:szCs w:val="26"/>
        </w:rPr>
        <w:t>voi vedo immersi nell'eterno vento;</w:t>
      </w:r>
    </w:p>
    <w:p w:rsidR="00D16AF6" w:rsidRPr="00AF40EF" w:rsidRDefault="00D16AF6" w:rsidP="00D16AF6">
      <w:pPr>
        <w:pStyle w:val="Nessunaspaziatura"/>
        <w:jc w:val="both"/>
        <w:rPr>
          <w:i/>
          <w:sz w:val="26"/>
          <w:szCs w:val="26"/>
        </w:rPr>
      </w:pPr>
      <w:r w:rsidRPr="00AF40EF">
        <w:rPr>
          <w:i/>
          <w:sz w:val="26"/>
          <w:szCs w:val="26"/>
        </w:rPr>
        <w:t>voi vedo, fermi i brevi piedi al loto,</w:t>
      </w:r>
    </w:p>
    <w:p w:rsidR="00D16AF6" w:rsidRPr="00AF40EF" w:rsidRDefault="00D16AF6" w:rsidP="00D16AF6">
      <w:pPr>
        <w:pStyle w:val="Nessunaspaziatura"/>
        <w:jc w:val="both"/>
        <w:rPr>
          <w:i/>
          <w:sz w:val="26"/>
          <w:szCs w:val="26"/>
        </w:rPr>
      </w:pPr>
      <w:r w:rsidRPr="00AF40EF">
        <w:rPr>
          <w:i/>
          <w:sz w:val="26"/>
          <w:szCs w:val="26"/>
        </w:rPr>
        <w:t>ai sassi, all'erbe dell'aerea terra,</w:t>
      </w:r>
    </w:p>
    <w:p w:rsidR="00D16AF6" w:rsidRPr="00AF40EF" w:rsidRDefault="00D16AF6" w:rsidP="00D16AF6">
      <w:pPr>
        <w:pStyle w:val="Nessunaspaziatura"/>
        <w:jc w:val="both"/>
        <w:rPr>
          <w:i/>
          <w:sz w:val="26"/>
          <w:szCs w:val="26"/>
        </w:rPr>
      </w:pPr>
      <w:r w:rsidRPr="00AF40EF">
        <w:rPr>
          <w:i/>
          <w:sz w:val="26"/>
          <w:szCs w:val="26"/>
        </w:rPr>
        <w:t>abbandonarvi e pender giù nel vuoto.</w:t>
      </w:r>
    </w:p>
    <w:p w:rsidR="00D16AF6" w:rsidRPr="00AF40EF" w:rsidRDefault="00D16AF6" w:rsidP="00D16AF6">
      <w:pPr>
        <w:pStyle w:val="Nessunaspaziatura"/>
        <w:jc w:val="both"/>
        <w:rPr>
          <w:i/>
          <w:sz w:val="26"/>
          <w:szCs w:val="26"/>
        </w:rPr>
      </w:pPr>
      <w:r w:rsidRPr="00AF40EF">
        <w:rPr>
          <w:i/>
          <w:sz w:val="26"/>
          <w:szCs w:val="26"/>
        </w:rPr>
        <w:t>Oh! voi non siete il bosco, che s'afferra</w:t>
      </w:r>
    </w:p>
    <w:p w:rsidR="00D16AF6" w:rsidRPr="00AF40EF" w:rsidRDefault="00D16AF6" w:rsidP="00D16AF6">
      <w:pPr>
        <w:pStyle w:val="Nessunaspaziatura"/>
        <w:jc w:val="both"/>
        <w:rPr>
          <w:i/>
          <w:sz w:val="26"/>
          <w:szCs w:val="26"/>
        </w:rPr>
      </w:pPr>
      <w:r w:rsidRPr="00AF40EF">
        <w:rPr>
          <w:i/>
          <w:sz w:val="26"/>
          <w:szCs w:val="26"/>
        </w:rPr>
        <w:t>con le radici, e non si getta in aria</w:t>
      </w:r>
    </w:p>
    <w:p w:rsidR="00D16AF6" w:rsidRPr="00AF40EF" w:rsidRDefault="00D16AF6" w:rsidP="00D16AF6">
      <w:pPr>
        <w:pStyle w:val="Nessunaspaziatura"/>
        <w:jc w:val="both"/>
        <w:rPr>
          <w:i/>
          <w:sz w:val="26"/>
          <w:szCs w:val="26"/>
        </w:rPr>
      </w:pPr>
      <w:r w:rsidRPr="00AF40EF">
        <w:rPr>
          <w:i/>
          <w:sz w:val="26"/>
          <w:szCs w:val="26"/>
        </w:rPr>
        <w:t>se d'altrettanto non va su, sotterra!</w:t>
      </w:r>
    </w:p>
    <w:p w:rsidR="00D16AF6" w:rsidRPr="00AF40EF" w:rsidRDefault="00D16AF6" w:rsidP="00D16AF6">
      <w:pPr>
        <w:pStyle w:val="Nessunaspaziatura"/>
        <w:jc w:val="both"/>
        <w:rPr>
          <w:i/>
          <w:sz w:val="26"/>
          <w:szCs w:val="26"/>
        </w:rPr>
      </w:pPr>
      <w:r w:rsidRPr="00AF40EF">
        <w:rPr>
          <w:i/>
          <w:sz w:val="26"/>
          <w:szCs w:val="26"/>
        </w:rPr>
        <w:t>Oh! voi non siete il mare, cui contraria</w:t>
      </w:r>
    </w:p>
    <w:p w:rsidR="00D16AF6" w:rsidRPr="00AF40EF" w:rsidRDefault="00D16AF6" w:rsidP="00D16AF6">
      <w:pPr>
        <w:pStyle w:val="Nessunaspaziatura"/>
        <w:jc w:val="both"/>
        <w:rPr>
          <w:i/>
          <w:sz w:val="26"/>
          <w:szCs w:val="26"/>
        </w:rPr>
      </w:pPr>
      <w:r w:rsidRPr="00AF40EF">
        <w:rPr>
          <w:i/>
          <w:sz w:val="26"/>
          <w:szCs w:val="26"/>
        </w:rPr>
        <w:t>regge una forza, un soffio che s'effonde,</w:t>
      </w:r>
    </w:p>
    <w:p w:rsidR="00D16AF6" w:rsidRPr="00AF40EF" w:rsidRDefault="00D16AF6" w:rsidP="00D16AF6">
      <w:pPr>
        <w:pStyle w:val="Nessunaspaziatura"/>
        <w:jc w:val="both"/>
        <w:rPr>
          <w:i/>
          <w:sz w:val="26"/>
          <w:szCs w:val="26"/>
        </w:rPr>
      </w:pPr>
      <w:r w:rsidRPr="00AF40EF">
        <w:rPr>
          <w:i/>
          <w:sz w:val="26"/>
          <w:szCs w:val="26"/>
        </w:rPr>
        <w:t>laggiù, dal cielo, e che giammai non varia.</w:t>
      </w:r>
    </w:p>
    <w:p w:rsidR="00D16AF6" w:rsidRPr="00AF40EF" w:rsidRDefault="00D16AF6" w:rsidP="00D16AF6">
      <w:pPr>
        <w:pStyle w:val="Nessunaspaziatura"/>
        <w:jc w:val="both"/>
        <w:rPr>
          <w:i/>
          <w:sz w:val="26"/>
          <w:szCs w:val="26"/>
        </w:rPr>
      </w:pPr>
      <w:r w:rsidRPr="00AF40EF">
        <w:rPr>
          <w:i/>
          <w:sz w:val="26"/>
          <w:szCs w:val="26"/>
        </w:rPr>
        <w:t>Eternamente il mar selvaggio l'onde</w:t>
      </w:r>
    </w:p>
    <w:p w:rsidR="00D16AF6" w:rsidRPr="00AF40EF" w:rsidRDefault="00D16AF6" w:rsidP="00D16AF6">
      <w:pPr>
        <w:pStyle w:val="Nessunaspaziatura"/>
        <w:jc w:val="both"/>
        <w:rPr>
          <w:i/>
          <w:sz w:val="26"/>
          <w:szCs w:val="26"/>
        </w:rPr>
      </w:pPr>
      <w:r w:rsidRPr="00AF40EF">
        <w:rPr>
          <w:i/>
          <w:sz w:val="26"/>
          <w:szCs w:val="26"/>
        </w:rPr>
        <w:t>protende al cupo; e un alito incessante</w:t>
      </w:r>
    </w:p>
    <w:p w:rsidR="00D16AF6" w:rsidRPr="00AF40EF" w:rsidRDefault="00D16AF6" w:rsidP="00D16AF6">
      <w:pPr>
        <w:pStyle w:val="Nessunaspaziatura"/>
        <w:jc w:val="both"/>
        <w:rPr>
          <w:i/>
          <w:sz w:val="26"/>
          <w:szCs w:val="26"/>
        </w:rPr>
      </w:pPr>
      <w:r w:rsidRPr="00AF40EF">
        <w:rPr>
          <w:i/>
          <w:sz w:val="26"/>
          <w:szCs w:val="26"/>
        </w:rPr>
        <w:t>piano al suo rauco rantolar risponde.</w:t>
      </w:r>
    </w:p>
    <w:p w:rsidR="00D16AF6" w:rsidRPr="00AF40EF" w:rsidRDefault="00D16AF6" w:rsidP="00D16AF6">
      <w:pPr>
        <w:pStyle w:val="Nessunaspaziatura"/>
        <w:jc w:val="both"/>
        <w:rPr>
          <w:i/>
          <w:sz w:val="26"/>
          <w:szCs w:val="26"/>
        </w:rPr>
      </w:pPr>
      <w:r w:rsidRPr="00AF40EF">
        <w:rPr>
          <w:i/>
          <w:sz w:val="26"/>
          <w:szCs w:val="26"/>
        </w:rPr>
        <w:t>Ma voi... Chi ferma a voi quassù le piante?</w:t>
      </w:r>
    </w:p>
    <w:p w:rsidR="00D16AF6" w:rsidRPr="00AF40EF" w:rsidRDefault="00D16AF6" w:rsidP="00D16AF6">
      <w:pPr>
        <w:pStyle w:val="Nessunaspaziatura"/>
        <w:jc w:val="both"/>
        <w:rPr>
          <w:i/>
          <w:sz w:val="26"/>
          <w:szCs w:val="26"/>
        </w:rPr>
      </w:pPr>
      <w:r w:rsidRPr="00AF40EF">
        <w:rPr>
          <w:i/>
          <w:sz w:val="26"/>
          <w:szCs w:val="26"/>
        </w:rPr>
        <w:t>Vero è che andate, gli occhi e il cuore stretti</w:t>
      </w:r>
    </w:p>
    <w:p w:rsidR="00D16AF6" w:rsidRPr="00AF40EF" w:rsidRDefault="00D16AF6" w:rsidP="00D16AF6">
      <w:pPr>
        <w:pStyle w:val="Nessunaspaziatura"/>
        <w:jc w:val="both"/>
        <w:rPr>
          <w:i/>
          <w:sz w:val="26"/>
          <w:szCs w:val="26"/>
        </w:rPr>
      </w:pPr>
      <w:r w:rsidRPr="00AF40EF">
        <w:rPr>
          <w:i/>
          <w:sz w:val="26"/>
          <w:szCs w:val="26"/>
        </w:rPr>
        <w:t>a questa informe oscurità volante;</w:t>
      </w:r>
    </w:p>
    <w:p w:rsidR="00D16AF6" w:rsidRPr="00AF40EF" w:rsidRDefault="00D16AF6" w:rsidP="00D16AF6">
      <w:pPr>
        <w:pStyle w:val="Nessunaspaziatura"/>
        <w:jc w:val="both"/>
        <w:rPr>
          <w:i/>
          <w:sz w:val="26"/>
          <w:szCs w:val="26"/>
        </w:rPr>
      </w:pPr>
      <w:r w:rsidRPr="00AF40EF">
        <w:rPr>
          <w:i/>
          <w:sz w:val="26"/>
          <w:szCs w:val="26"/>
        </w:rPr>
        <w:t>che fisso il mento a gli anelanti petti,</w:t>
      </w:r>
    </w:p>
    <w:p w:rsidR="00D16AF6" w:rsidRPr="00AF40EF" w:rsidRDefault="00D16AF6" w:rsidP="00D16AF6">
      <w:pPr>
        <w:pStyle w:val="Nessunaspaziatura"/>
        <w:jc w:val="both"/>
        <w:rPr>
          <w:i/>
          <w:sz w:val="26"/>
          <w:szCs w:val="26"/>
        </w:rPr>
      </w:pPr>
      <w:r w:rsidRPr="00AF40EF">
        <w:rPr>
          <w:i/>
          <w:sz w:val="26"/>
          <w:szCs w:val="26"/>
        </w:rPr>
        <w:t>andate, ingombri dell'oblio che nega,</w:t>
      </w:r>
    </w:p>
    <w:p w:rsidR="00D16AF6" w:rsidRPr="00AF40EF" w:rsidRDefault="00D16AF6" w:rsidP="00D16AF6">
      <w:pPr>
        <w:pStyle w:val="Nessunaspaziatura"/>
        <w:jc w:val="both"/>
        <w:rPr>
          <w:i/>
          <w:sz w:val="26"/>
          <w:szCs w:val="26"/>
        </w:rPr>
      </w:pPr>
      <w:r w:rsidRPr="00AF40EF">
        <w:rPr>
          <w:i/>
          <w:sz w:val="26"/>
          <w:szCs w:val="26"/>
        </w:rPr>
        <w:t>penduli, o voi che vi credete eretti!</w:t>
      </w:r>
    </w:p>
    <w:p w:rsidR="00D16AF6" w:rsidRPr="00AF40EF" w:rsidRDefault="00D16AF6" w:rsidP="00D16AF6">
      <w:pPr>
        <w:pStyle w:val="Nessunaspaziatura"/>
        <w:jc w:val="both"/>
        <w:rPr>
          <w:i/>
          <w:sz w:val="26"/>
          <w:szCs w:val="26"/>
        </w:rPr>
      </w:pPr>
      <w:r w:rsidRPr="00AF40EF">
        <w:rPr>
          <w:i/>
          <w:sz w:val="26"/>
          <w:szCs w:val="26"/>
        </w:rPr>
        <w:t>Ma quando il capo e l'occhio vi si piega</w:t>
      </w:r>
    </w:p>
    <w:p w:rsidR="00D16AF6" w:rsidRPr="00AF40EF" w:rsidRDefault="00D16AF6" w:rsidP="00D16AF6">
      <w:pPr>
        <w:pStyle w:val="Nessunaspaziatura"/>
        <w:jc w:val="both"/>
        <w:rPr>
          <w:i/>
          <w:sz w:val="26"/>
          <w:szCs w:val="26"/>
        </w:rPr>
      </w:pPr>
      <w:r w:rsidRPr="00AF40EF">
        <w:rPr>
          <w:i/>
          <w:sz w:val="26"/>
          <w:szCs w:val="26"/>
        </w:rPr>
        <w:t>giù per l'abisso in cui lontan lontano</w:t>
      </w:r>
    </w:p>
    <w:p w:rsidR="00D16AF6" w:rsidRPr="00AF40EF" w:rsidRDefault="00D16AF6" w:rsidP="00D16AF6">
      <w:pPr>
        <w:pStyle w:val="Nessunaspaziatura"/>
        <w:jc w:val="both"/>
        <w:rPr>
          <w:i/>
          <w:sz w:val="26"/>
          <w:szCs w:val="26"/>
        </w:rPr>
      </w:pPr>
      <w:r w:rsidRPr="00AF40EF">
        <w:rPr>
          <w:i/>
          <w:sz w:val="26"/>
          <w:szCs w:val="26"/>
        </w:rPr>
        <w:t>in fondo in fondo è il luccichìo di Vega...?</w:t>
      </w:r>
    </w:p>
    <w:p w:rsidR="00D16AF6" w:rsidRPr="00AF40EF" w:rsidRDefault="00D16AF6" w:rsidP="00D16AF6">
      <w:pPr>
        <w:pStyle w:val="Nessunaspaziatura"/>
        <w:jc w:val="both"/>
        <w:rPr>
          <w:i/>
          <w:sz w:val="26"/>
          <w:szCs w:val="26"/>
        </w:rPr>
      </w:pPr>
      <w:r w:rsidRPr="00AF40EF">
        <w:rPr>
          <w:i/>
          <w:sz w:val="26"/>
          <w:szCs w:val="26"/>
        </w:rPr>
        <w:t>Allora io, sempre, io l'una e l'altra mano</w:t>
      </w:r>
    </w:p>
    <w:p w:rsidR="00D16AF6" w:rsidRPr="00AF40EF" w:rsidRDefault="00D16AF6" w:rsidP="00D16AF6">
      <w:pPr>
        <w:pStyle w:val="Nessunaspaziatura"/>
        <w:jc w:val="both"/>
        <w:rPr>
          <w:i/>
          <w:sz w:val="26"/>
          <w:szCs w:val="26"/>
        </w:rPr>
      </w:pPr>
      <w:r w:rsidRPr="00AF40EF">
        <w:rPr>
          <w:i/>
          <w:sz w:val="26"/>
          <w:szCs w:val="26"/>
        </w:rPr>
        <w:t>getto a una rupe, a un albero, a uno stelo,</w:t>
      </w:r>
    </w:p>
    <w:p w:rsidR="00D16AF6" w:rsidRPr="00AF40EF" w:rsidRDefault="00D16AF6" w:rsidP="00D16AF6">
      <w:pPr>
        <w:pStyle w:val="Nessunaspaziatura"/>
        <w:jc w:val="both"/>
        <w:rPr>
          <w:i/>
          <w:sz w:val="26"/>
          <w:szCs w:val="26"/>
        </w:rPr>
      </w:pPr>
      <w:r w:rsidRPr="00AF40EF">
        <w:rPr>
          <w:i/>
          <w:sz w:val="26"/>
          <w:szCs w:val="26"/>
        </w:rPr>
        <w:t>a un filo d'erba, per l'orror del vano!</w:t>
      </w:r>
    </w:p>
    <w:p w:rsidR="00D16AF6" w:rsidRPr="00AF40EF" w:rsidRDefault="00D16AF6" w:rsidP="00D16AF6">
      <w:pPr>
        <w:pStyle w:val="Nessunaspaziatura"/>
        <w:jc w:val="both"/>
        <w:rPr>
          <w:i/>
          <w:sz w:val="26"/>
          <w:szCs w:val="26"/>
        </w:rPr>
      </w:pPr>
      <w:r w:rsidRPr="00AF40EF">
        <w:rPr>
          <w:i/>
          <w:sz w:val="26"/>
          <w:szCs w:val="26"/>
        </w:rPr>
        <w:t>a un nulla, qui, per non cadere in cielo!</w:t>
      </w:r>
    </w:p>
    <w:p w:rsidR="00D16AF6" w:rsidRPr="00AF40EF" w:rsidRDefault="00D16AF6" w:rsidP="00D16AF6">
      <w:pPr>
        <w:pStyle w:val="Nessunaspaziatura"/>
        <w:jc w:val="both"/>
        <w:rPr>
          <w:i/>
          <w:sz w:val="26"/>
          <w:szCs w:val="26"/>
        </w:rPr>
      </w:pPr>
    </w:p>
    <w:p w:rsidR="000860B1" w:rsidRPr="00AF40EF" w:rsidRDefault="000860B1" w:rsidP="00D16AF6">
      <w:pPr>
        <w:pStyle w:val="Nessunaspaziatura"/>
        <w:jc w:val="both"/>
        <w:rPr>
          <w:i/>
          <w:sz w:val="26"/>
          <w:szCs w:val="26"/>
        </w:rPr>
      </w:pPr>
    </w:p>
    <w:p w:rsidR="000860B1" w:rsidRPr="00AF40EF" w:rsidRDefault="000860B1" w:rsidP="00D16AF6">
      <w:pPr>
        <w:pStyle w:val="Nessunaspaziatura"/>
        <w:jc w:val="both"/>
        <w:rPr>
          <w:i/>
          <w:sz w:val="26"/>
          <w:szCs w:val="26"/>
        </w:rPr>
      </w:pPr>
    </w:p>
    <w:p w:rsidR="000860B1" w:rsidRPr="00AF40EF" w:rsidRDefault="000860B1" w:rsidP="00D16AF6">
      <w:pPr>
        <w:pStyle w:val="Nessunaspaziatura"/>
        <w:jc w:val="both"/>
        <w:rPr>
          <w:i/>
          <w:sz w:val="16"/>
          <w:szCs w:val="16"/>
        </w:rPr>
      </w:pPr>
    </w:p>
    <w:p w:rsidR="000860B1" w:rsidRPr="00AF40EF" w:rsidRDefault="000860B1" w:rsidP="00D16AF6">
      <w:pPr>
        <w:pStyle w:val="Nessunaspaziatura"/>
        <w:jc w:val="both"/>
        <w:rPr>
          <w:i/>
          <w:sz w:val="16"/>
          <w:szCs w:val="16"/>
        </w:rPr>
      </w:pPr>
    </w:p>
    <w:p w:rsidR="000860B1" w:rsidRPr="00AF40EF" w:rsidRDefault="000860B1" w:rsidP="00D16AF6">
      <w:pPr>
        <w:pStyle w:val="Nessunaspaziatura"/>
        <w:jc w:val="both"/>
        <w:rPr>
          <w:i/>
          <w:sz w:val="16"/>
          <w:szCs w:val="16"/>
        </w:rPr>
      </w:pPr>
    </w:p>
    <w:p w:rsidR="000860B1" w:rsidRPr="00AF40EF" w:rsidRDefault="000860B1" w:rsidP="00D16AF6">
      <w:pPr>
        <w:pStyle w:val="Nessunaspaziatura"/>
        <w:jc w:val="both"/>
        <w:rPr>
          <w:i/>
          <w:sz w:val="16"/>
          <w:szCs w:val="16"/>
        </w:rPr>
      </w:pPr>
    </w:p>
    <w:p w:rsidR="00D16AF6" w:rsidRPr="00AF40EF" w:rsidRDefault="00D16AF6" w:rsidP="00D16AF6">
      <w:pPr>
        <w:pStyle w:val="Nessunaspaziatura"/>
        <w:jc w:val="both"/>
        <w:rPr>
          <w:i/>
          <w:sz w:val="26"/>
          <w:szCs w:val="26"/>
        </w:rPr>
      </w:pPr>
      <w:r w:rsidRPr="00AF40EF">
        <w:rPr>
          <w:i/>
          <w:sz w:val="26"/>
          <w:szCs w:val="26"/>
        </w:rPr>
        <w:t>Oh! se la notte, almeno lei, non fosse!</w:t>
      </w:r>
    </w:p>
    <w:p w:rsidR="00D16AF6" w:rsidRPr="00AF40EF" w:rsidRDefault="00D16AF6" w:rsidP="00D16AF6">
      <w:pPr>
        <w:pStyle w:val="Nessunaspaziatura"/>
        <w:jc w:val="both"/>
        <w:rPr>
          <w:i/>
          <w:sz w:val="26"/>
          <w:szCs w:val="26"/>
        </w:rPr>
      </w:pPr>
      <w:r w:rsidRPr="00AF40EF">
        <w:rPr>
          <w:i/>
          <w:sz w:val="26"/>
          <w:szCs w:val="26"/>
        </w:rPr>
        <w:t>Qual freddo orrore pendere su quelle</w:t>
      </w:r>
    </w:p>
    <w:p w:rsidR="00D16AF6" w:rsidRPr="00AF40EF" w:rsidRDefault="00D16AF6" w:rsidP="00D16AF6">
      <w:pPr>
        <w:pStyle w:val="Nessunaspaziatura"/>
        <w:jc w:val="both"/>
        <w:rPr>
          <w:i/>
          <w:sz w:val="26"/>
          <w:szCs w:val="26"/>
        </w:rPr>
      </w:pPr>
      <w:r w:rsidRPr="00AF40EF">
        <w:rPr>
          <w:i/>
          <w:sz w:val="26"/>
          <w:szCs w:val="26"/>
        </w:rPr>
        <w:t>lontane, fredde, bianche azzurre e rosse,</w:t>
      </w:r>
    </w:p>
    <w:p w:rsidR="00D16AF6" w:rsidRPr="00AF40EF" w:rsidRDefault="00D16AF6" w:rsidP="00D16AF6">
      <w:pPr>
        <w:pStyle w:val="Nessunaspaziatura"/>
        <w:jc w:val="both"/>
        <w:rPr>
          <w:i/>
          <w:sz w:val="26"/>
          <w:szCs w:val="26"/>
        </w:rPr>
      </w:pPr>
      <w:r w:rsidRPr="00AF40EF">
        <w:rPr>
          <w:i/>
          <w:sz w:val="26"/>
          <w:szCs w:val="26"/>
        </w:rPr>
        <w:t>su quell'immenso baratro di stelle,</w:t>
      </w:r>
    </w:p>
    <w:p w:rsidR="00D16AF6" w:rsidRPr="00AF40EF" w:rsidRDefault="00D16AF6" w:rsidP="00D16AF6">
      <w:pPr>
        <w:pStyle w:val="Nessunaspaziatura"/>
        <w:jc w:val="both"/>
        <w:rPr>
          <w:i/>
          <w:sz w:val="26"/>
          <w:szCs w:val="26"/>
        </w:rPr>
      </w:pPr>
      <w:r w:rsidRPr="00AF40EF">
        <w:rPr>
          <w:i/>
          <w:sz w:val="26"/>
          <w:szCs w:val="26"/>
        </w:rPr>
        <w:t>sopra quei gruppi, sopra quelli ammassi,</w:t>
      </w:r>
    </w:p>
    <w:p w:rsidR="00D16AF6" w:rsidRPr="00AF40EF" w:rsidRDefault="00D16AF6" w:rsidP="00D16AF6">
      <w:pPr>
        <w:pStyle w:val="Nessunaspaziatura"/>
        <w:jc w:val="both"/>
        <w:rPr>
          <w:i/>
          <w:sz w:val="26"/>
          <w:szCs w:val="26"/>
        </w:rPr>
      </w:pPr>
      <w:r w:rsidRPr="00AF40EF">
        <w:rPr>
          <w:i/>
          <w:sz w:val="26"/>
          <w:szCs w:val="26"/>
        </w:rPr>
        <w:t>quel seminìo, quel polverìo di stelle!</w:t>
      </w:r>
    </w:p>
    <w:p w:rsidR="00D16AF6" w:rsidRPr="00AF40EF" w:rsidRDefault="00D16AF6" w:rsidP="00D16AF6">
      <w:pPr>
        <w:pStyle w:val="Nessunaspaziatura"/>
        <w:jc w:val="both"/>
        <w:rPr>
          <w:i/>
          <w:sz w:val="26"/>
          <w:szCs w:val="26"/>
        </w:rPr>
      </w:pPr>
      <w:r w:rsidRPr="00AF40EF">
        <w:rPr>
          <w:i/>
          <w:sz w:val="26"/>
          <w:szCs w:val="26"/>
        </w:rPr>
        <w:t>Su quell'immenso baratro tu passi</w:t>
      </w:r>
    </w:p>
    <w:p w:rsidR="00D16AF6" w:rsidRPr="00AF40EF" w:rsidRDefault="00D16AF6" w:rsidP="00D16AF6">
      <w:pPr>
        <w:pStyle w:val="Nessunaspaziatura"/>
        <w:jc w:val="both"/>
        <w:rPr>
          <w:i/>
          <w:sz w:val="26"/>
          <w:szCs w:val="26"/>
        </w:rPr>
      </w:pPr>
      <w:r w:rsidRPr="00AF40EF">
        <w:rPr>
          <w:i/>
          <w:sz w:val="26"/>
          <w:szCs w:val="26"/>
        </w:rPr>
        <w:t>correndo, o Terra, e non sei mai trascorsa,</w:t>
      </w:r>
    </w:p>
    <w:p w:rsidR="00D16AF6" w:rsidRPr="00AF40EF" w:rsidRDefault="00D16AF6" w:rsidP="00D16AF6">
      <w:pPr>
        <w:pStyle w:val="Nessunaspaziatura"/>
        <w:jc w:val="both"/>
        <w:rPr>
          <w:i/>
          <w:sz w:val="26"/>
          <w:szCs w:val="26"/>
        </w:rPr>
      </w:pPr>
      <w:r w:rsidRPr="00AF40EF">
        <w:rPr>
          <w:i/>
          <w:sz w:val="26"/>
          <w:szCs w:val="26"/>
        </w:rPr>
        <w:t>con noi pendenti, in grande oblìo, dai sassi.</w:t>
      </w:r>
    </w:p>
    <w:p w:rsidR="00D16AF6" w:rsidRPr="00AF40EF" w:rsidRDefault="00D16AF6" w:rsidP="00D16AF6">
      <w:pPr>
        <w:pStyle w:val="Nessunaspaziatura"/>
        <w:jc w:val="both"/>
        <w:rPr>
          <w:i/>
          <w:sz w:val="26"/>
          <w:szCs w:val="26"/>
        </w:rPr>
      </w:pPr>
      <w:r w:rsidRPr="00AF40EF">
        <w:rPr>
          <w:i/>
          <w:sz w:val="26"/>
          <w:szCs w:val="26"/>
        </w:rPr>
        <w:t>Io veglio. In cuor mi venta la tua corsa.</w:t>
      </w:r>
    </w:p>
    <w:p w:rsidR="00D16AF6" w:rsidRPr="00AF40EF" w:rsidRDefault="00D16AF6" w:rsidP="00D16AF6">
      <w:pPr>
        <w:pStyle w:val="Nessunaspaziatura"/>
        <w:jc w:val="both"/>
        <w:rPr>
          <w:i/>
          <w:sz w:val="26"/>
          <w:szCs w:val="26"/>
        </w:rPr>
      </w:pPr>
      <w:r w:rsidRPr="00AF40EF">
        <w:rPr>
          <w:i/>
          <w:sz w:val="26"/>
          <w:szCs w:val="26"/>
        </w:rPr>
        <w:t>Veglio. Mi fissa di laggiù coi tondi</w:t>
      </w:r>
    </w:p>
    <w:p w:rsidR="00D16AF6" w:rsidRPr="00AF40EF" w:rsidRDefault="00D16AF6" w:rsidP="00D16AF6">
      <w:pPr>
        <w:pStyle w:val="Nessunaspaziatura"/>
        <w:jc w:val="both"/>
        <w:rPr>
          <w:i/>
          <w:sz w:val="26"/>
          <w:szCs w:val="26"/>
        </w:rPr>
      </w:pPr>
      <w:r w:rsidRPr="00AF40EF">
        <w:rPr>
          <w:i/>
          <w:sz w:val="26"/>
          <w:szCs w:val="26"/>
        </w:rPr>
        <w:t>occhi, tutta la notte, la Grande Orsa:</w:t>
      </w:r>
    </w:p>
    <w:p w:rsidR="00D16AF6" w:rsidRPr="00AF40EF" w:rsidRDefault="00D16AF6" w:rsidP="00D16AF6">
      <w:pPr>
        <w:pStyle w:val="Nessunaspaziatura"/>
        <w:jc w:val="both"/>
        <w:rPr>
          <w:i/>
          <w:sz w:val="26"/>
          <w:szCs w:val="26"/>
        </w:rPr>
      </w:pPr>
      <w:r w:rsidRPr="00AF40EF">
        <w:rPr>
          <w:i/>
          <w:sz w:val="26"/>
          <w:szCs w:val="26"/>
        </w:rPr>
        <w:t>se mi si svella, se mi si sprofondi</w:t>
      </w:r>
    </w:p>
    <w:p w:rsidR="00D16AF6" w:rsidRPr="00AF40EF" w:rsidRDefault="00D16AF6" w:rsidP="00D16AF6">
      <w:pPr>
        <w:pStyle w:val="Nessunaspaziatura"/>
        <w:jc w:val="both"/>
        <w:rPr>
          <w:i/>
          <w:sz w:val="26"/>
          <w:szCs w:val="26"/>
        </w:rPr>
      </w:pPr>
      <w:r w:rsidRPr="00AF40EF">
        <w:rPr>
          <w:i/>
          <w:sz w:val="26"/>
          <w:szCs w:val="26"/>
        </w:rPr>
        <w:t>l'essere, tutto l'essere, in quel mare</w:t>
      </w:r>
    </w:p>
    <w:p w:rsidR="00D16AF6" w:rsidRPr="00AF40EF" w:rsidRDefault="00D16AF6" w:rsidP="00D16AF6">
      <w:pPr>
        <w:pStyle w:val="Nessunaspaziatura"/>
        <w:jc w:val="both"/>
        <w:rPr>
          <w:i/>
          <w:sz w:val="26"/>
          <w:szCs w:val="26"/>
        </w:rPr>
      </w:pPr>
      <w:r w:rsidRPr="00AF40EF">
        <w:rPr>
          <w:i/>
          <w:sz w:val="26"/>
          <w:szCs w:val="26"/>
        </w:rPr>
        <w:t>d'astri, in quel cupo vortice di mondi!</w:t>
      </w:r>
    </w:p>
    <w:p w:rsidR="00D16AF6" w:rsidRPr="00AF40EF" w:rsidRDefault="00D16AF6" w:rsidP="00D16AF6">
      <w:pPr>
        <w:pStyle w:val="Nessunaspaziatura"/>
        <w:jc w:val="both"/>
        <w:rPr>
          <w:i/>
          <w:sz w:val="26"/>
          <w:szCs w:val="26"/>
        </w:rPr>
      </w:pPr>
      <w:r w:rsidRPr="00AF40EF">
        <w:rPr>
          <w:i/>
          <w:sz w:val="26"/>
          <w:szCs w:val="26"/>
        </w:rPr>
        <w:t>veder d'attimo in attimo più chiare</w:t>
      </w:r>
    </w:p>
    <w:p w:rsidR="00D16AF6" w:rsidRPr="00AF40EF" w:rsidRDefault="00D16AF6" w:rsidP="00D16AF6">
      <w:pPr>
        <w:pStyle w:val="Nessunaspaziatura"/>
        <w:jc w:val="both"/>
        <w:rPr>
          <w:i/>
          <w:sz w:val="26"/>
          <w:szCs w:val="26"/>
        </w:rPr>
      </w:pPr>
      <w:r w:rsidRPr="00AF40EF">
        <w:rPr>
          <w:i/>
          <w:sz w:val="26"/>
          <w:szCs w:val="26"/>
        </w:rPr>
        <w:t>le costellazioni, il firmamento</w:t>
      </w:r>
    </w:p>
    <w:p w:rsidR="00D16AF6" w:rsidRPr="00AF40EF" w:rsidRDefault="00D16AF6" w:rsidP="00D16AF6">
      <w:pPr>
        <w:pStyle w:val="Nessunaspaziatura"/>
        <w:jc w:val="both"/>
        <w:rPr>
          <w:i/>
          <w:sz w:val="26"/>
          <w:szCs w:val="26"/>
        </w:rPr>
      </w:pPr>
      <w:r w:rsidRPr="00AF40EF">
        <w:rPr>
          <w:i/>
          <w:sz w:val="26"/>
          <w:szCs w:val="26"/>
        </w:rPr>
        <w:t>crescere sotto il mio precipitare!</w:t>
      </w:r>
    </w:p>
    <w:p w:rsidR="00D16AF6" w:rsidRPr="00AF40EF" w:rsidRDefault="00D16AF6" w:rsidP="00D16AF6">
      <w:pPr>
        <w:pStyle w:val="Nessunaspaziatura"/>
        <w:jc w:val="both"/>
        <w:rPr>
          <w:i/>
          <w:sz w:val="26"/>
          <w:szCs w:val="26"/>
        </w:rPr>
      </w:pPr>
      <w:r w:rsidRPr="00AF40EF">
        <w:rPr>
          <w:i/>
          <w:sz w:val="26"/>
          <w:szCs w:val="26"/>
        </w:rPr>
        <w:t>precipitare languido, sgomento,</w:t>
      </w:r>
    </w:p>
    <w:p w:rsidR="00D16AF6" w:rsidRPr="00AF40EF" w:rsidRDefault="00D16AF6" w:rsidP="00D16AF6">
      <w:pPr>
        <w:pStyle w:val="Nessunaspaziatura"/>
        <w:jc w:val="both"/>
        <w:rPr>
          <w:i/>
          <w:sz w:val="26"/>
          <w:szCs w:val="26"/>
        </w:rPr>
      </w:pPr>
      <w:r w:rsidRPr="00AF40EF">
        <w:rPr>
          <w:i/>
          <w:sz w:val="26"/>
          <w:szCs w:val="26"/>
        </w:rPr>
        <w:t>nullo, senza più peso e senza senso.</w:t>
      </w:r>
    </w:p>
    <w:p w:rsidR="00D16AF6" w:rsidRPr="00AF40EF" w:rsidRDefault="00D16AF6" w:rsidP="00D16AF6">
      <w:pPr>
        <w:pStyle w:val="Nessunaspaziatura"/>
        <w:jc w:val="both"/>
        <w:rPr>
          <w:i/>
          <w:sz w:val="26"/>
          <w:szCs w:val="26"/>
        </w:rPr>
      </w:pPr>
      <w:r w:rsidRPr="00AF40EF">
        <w:rPr>
          <w:i/>
          <w:sz w:val="26"/>
          <w:szCs w:val="26"/>
        </w:rPr>
        <w:t>sprofondar d'un millennio ogni momento!</w:t>
      </w:r>
    </w:p>
    <w:p w:rsidR="00D16AF6" w:rsidRPr="00AF40EF" w:rsidRDefault="00D16AF6" w:rsidP="00D16AF6">
      <w:pPr>
        <w:pStyle w:val="Nessunaspaziatura"/>
        <w:jc w:val="both"/>
        <w:rPr>
          <w:i/>
          <w:sz w:val="26"/>
          <w:szCs w:val="26"/>
        </w:rPr>
      </w:pPr>
      <w:r w:rsidRPr="00AF40EF">
        <w:rPr>
          <w:i/>
          <w:sz w:val="26"/>
          <w:szCs w:val="26"/>
        </w:rPr>
        <w:t>di là da ciò che vedo e ciò che penso,</w:t>
      </w:r>
    </w:p>
    <w:p w:rsidR="00D16AF6" w:rsidRPr="00AF40EF" w:rsidRDefault="00D16AF6" w:rsidP="00D16AF6">
      <w:pPr>
        <w:pStyle w:val="Nessunaspaziatura"/>
        <w:jc w:val="both"/>
        <w:rPr>
          <w:i/>
          <w:sz w:val="26"/>
          <w:szCs w:val="26"/>
        </w:rPr>
      </w:pPr>
      <w:r w:rsidRPr="00AF40EF">
        <w:rPr>
          <w:i/>
          <w:sz w:val="26"/>
          <w:szCs w:val="26"/>
        </w:rPr>
        <w:t>non trovar fondo, non trovar mai posa,</w:t>
      </w:r>
    </w:p>
    <w:p w:rsidR="00D16AF6" w:rsidRPr="00AF40EF" w:rsidRDefault="00D16AF6" w:rsidP="00D16AF6">
      <w:pPr>
        <w:pStyle w:val="Nessunaspaziatura"/>
        <w:jc w:val="both"/>
        <w:rPr>
          <w:i/>
          <w:sz w:val="26"/>
          <w:szCs w:val="26"/>
        </w:rPr>
      </w:pPr>
      <w:r w:rsidRPr="00AF40EF">
        <w:rPr>
          <w:i/>
          <w:sz w:val="26"/>
          <w:szCs w:val="26"/>
        </w:rPr>
        <w:t>da spazio immenso ad altro spazio immenso;</w:t>
      </w:r>
    </w:p>
    <w:p w:rsidR="00D16AF6" w:rsidRPr="00AF40EF" w:rsidRDefault="00D16AF6" w:rsidP="00D16AF6">
      <w:pPr>
        <w:pStyle w:val="Nessunaspaziatura"/>
        <w:jc w:val="both"/>
        <w:rPr>
          <w:i/>
          <w:sz w:val="26"/>
          <w:szCs w:val="26"/>
        </w:rPr>
      </w:pPr>
      <w:r w:rsidRPr="00AF40EF">
        <w:rPr>
          <w:i/>
          <w:sz w:val="26"/>
          <w:szCs w:val="26"/>
        </w:rPr>
        <w:t>forse, giù giù, via via, sperar... che cosa?</w:t>
      </w:r>
    </w:p>
    <w:p w:rsidR="00D16AF6" w:rsidRPr="00AF40EF" w:rsidRDefault="00D16AF6" w:rsidP="00D16AF6">
      <w:pPr>
        <w:pStyle w:val="Nessunaspaziatura"/>
        <w:jc w:val="both"/>
        <w:rPr>
          <w:i/>
          <w:sz w:val="26"/>
          <w:szCs w:val="26"/>
        </w:rPr>
      </w:pPr>
      <w:r w:rsidRPr="00AF40EF">
        <w:rPr>
          <w:i/>
          <w:sz w:val="26"/>
          <w:szCs w:val="26"/>
        </w:rPr>
        <w:t>La sosta! Il fine! Il termine ultimo! Io,</w:t>
      </w:r>
    </w:p>
    <w:p w:rsidR="00D16AF6" w:rsidRPr="00AF40EF" w:rsidRDefault="00D16AF6" w:rsidP="00D16AF6">
      <w:pPr>
        <w:pStyle w:val="Nessunaspaziatura"/>
        <w:jc w:val="both"/>
        <w:rPr>
          <w:i/>
          <w:sz w:val="26"/>
          <w:szCs w:val="26"/>
        </w:rPr>
      </w:pPr>
      <w:r w:rsidRPr="00AF40EF">
        <w:rPr>
          <w:i/>
          <w:sz w:val="26"/>
          <w:szCs w:val="26"/>
        </w:rPr>
        <w:t>io te, di nebulosa in nebulosa,</w:t>
      </w:r>
    </w:p>
    <w:p w:rsidR="00D16AF6" w:rsidRPr="00AF40EF" w:rsidRDefault="00D16AF6" w:rsidP="00D16AF6">
      <w:pPr>
        <w:pStyle w:val="Nessunaspaziatura"/>
        <w:jc w:val="both"/>
        <w:rPr>
          <w:i/>
          <w:sz w:val="26"/>
          <w:szCs w:val="26"/>
        </w:rPr>
        <w:sectPr w:rsidR="00D16AF6" w:rsidRPr="00AF40EF" w:rsidSect="000860B1">
          <w:type w:val="continuous"/>
          <w:pgSz w:w="11906" w:h="16838"/>
          <w:pgMar w:top="1134" w:right="849" w:bottom="1134" w:left="1701" w:header="709" w:footer="709" w:gutter="0"/>
          <w:cols w:num="2" w:space="708"/>
          <w:docGrid w:linePitch="360"/>
        </w:sectPr>
      </w:pPr>
      <w:r w:rsidRPr="00AF40EF">
        <w:rPr>
          <w:i/>
          <w:sz w:val="26"/>
          <w:szCs w:val="26"/>
        </w:rPr>
        <w:t>di cielo in cielo, in vano e sempre, Dio!</w:t>
      </w:r>
    </w:p>
    <w:p w:rsidR="00D16AF6" w:rsidRPr="00AF40EF" w:rsidRDefault="00D16AF6" w:rsidP="00D16AF6">
      <w:pPr>
        <w:ind w:firstLine="709"/>
        <w:jc w:val="both"/>
        <w:rPr>
          <w:rFonts w:cs="Arial"/>
          <w:b/>
          <w:sz w:val="40"/>
          <w:szCs w:val="40"/>
        </w:rPr>
      </w:pPr>
      <w:r w:rsidRPr="00AF40EF">
        <w:rPr>
          <w:rFonts w:cs="Arial"/>
          <w:b/>
          <w:sz w:val="40"/>
          <w:szCs w:val="40"/>
        </w:rPr>
        <w:lastRenderedPageBreak/>
        <w:t>La vertigine: “perdersi nel vuoto”</w:t>
      </w:r>
    </w:p>
    <w:p w:rsidR="00D16AF6" w:rsidRPr="00AF40EF" w:rsidRDefault="00D16AF6" w:rsidP="00D16AF6">
      <w:pPr>
        <w:ind w:firstLine="709"/>
        <w:jc w:val="both"/>
        <w:rPr>
          <w:rFonts w:ascii="Cambria" w:hAnsi="Cambria"/>
        </w:rPr>
      </w:pPr>
    </w:p>
    <w:p w:rsidR="00D16AF6" w:rsidRPr="00AF40EF" w:rsidRDefault="00D16AF6" w:rsidP="00D16AF6">
      <w:pPr>
        <w:pStyle w:val="Default"/>
        <w:spacing w:line="360" w:lineRule="auto"/>
        <w:ind w:firstLine="709"/>
        <w:jc w:val="both"/>
        <w:rPr>
          <w:rFonts w:ascii="Cambria" w:hAnsi="Cambria"/>
          <w:color w:val="auto"/>
          <w:lang w:eastAsia="it-IT"/>
        </w:rPr>
      </w:pPr>
      <w:r w:rsidRPr="00AF40EF">
        <w:rPr>
          <w:rFonts w:ascii="Cambria" w:hAnsi="Cambria"/>
          <w:color w:val="auto"/>
          <w:lang w:eastAsia="it-IT"/>
        </w:rPr>
        <w:t xml:space="preserve">All’interno dei </w:t>
      </w:r>
      <w:r w:rsidRPr="00AF40EF">
        <w:rPr>
          <w:rFonts w:ascii="Cambria" w:hAnsi="Cambria"/>
          <w:color w:val="auto"/>
        </w:rPr>
        <w:t>“</w:t>
      </w:r>
      <w:r w:rsidRPr="00AF40EF">
        <w:rPr>
          <w:rFonts w:ascii="Cambria" w:hAnsi="Cambria"/>
          <w:i/>
          <w:color w:val="auto"/>
        </w:rPr>
        <w:t>Nuovi poemetti”</w:t>
      </w:r>
      <w:r w:rsidRPr="00AF40EF">
        <w:rPr>
          <w:rFonts w:ascii="Cambria" w:hAnsi="Cambria"/>
          <w:color w:val="auto"/>
        </w:rPr>
        <w:t>,</w:t>
      </w:r>
      <w:r w:rsidRPr="00AF40EF">
        <w:rPr>
          <w:rFonts w:ascii="Cambria" w:hAnsi="Cambria"/>
          <w:i/>
          <w:color w:val="auto"/>
          <w:lang w:eastAsia="it-IT"/>
        </w:rPr>
        <w:t xml:space="preserve"> La Vertigine</w:t>
      </w:r>
      <w:r w:rsidRPr="00AF40EF">
        <w:rPr>
          <w:rFonts w:ascii="Cambria" w:hAnsi="Cambria"/>
          <w:color w:val="auto"/>
          <w:lang w:eastAsia="it-IT"/>
        </w:rPr>
        <w:t xml:space="preserve"> esemplifica non solo i caratteri della poetica del Pascoli ma anche il tema del vuoto e dello smarrimento. </w:t>
      </w:r>
    </w:p>
    <w:p w:rsidR="00D16AF6" w:rsidRPr="00AF40EF" w:rsidRDefault="00D16AF6" w:rsidP="00D16AF6">
      <w:pPr>
        <w:pStyle w:val="Default"/>
        <w:spacing w:line="360" w:lineRule="auto"/>
        <w:ind w:firstLine="709"/>
        <w:jc w:val="both"/>
        <w:rPr>
          <w:rFonts w:ascii="Cambria" w:hAnsi="Cambria"/>
          <w:color w:val="auto"/>
        </w:rPr>
      </w:pPr>
      <w:r w:rsidRPr="00AF40EF">
        <w:rPr>
          <w:rFonts w:ascii="Cambria" w:hAnsi="Cambria"/>
          <w:bCs/>
          <w:color w:val="auto"/>
          <w:lang w:eastAsia="it-IT"/>
        </w:rPr>
        <w:t xml:space="preserve">Questo componimento risulta avulso dalla poesia delle “piccole cose” a cui comunemente associamo Pascoli, infatti </w:t>
      </w:r>
      <w:r w:rsidRPr="00AF40EF">
        <w:rPr>
          <w:rFonts w:ascii="Cambria" w:hAnsi="Cambria"/>
          <w:color w:val="auto"/>
        </w:rPr>
        <w:t>il carattere dominante della sua poesia è costituito dall’evasione della realtà per rifugiarsi nel mondo dell’infanzia, un mondo rassicurante, dove l’individuo si sente isolato ma tranquillo rispetto ad una realtà che non capisce e quindi teme.</w:t>
      </w:r>
    </w:p>
    <w:p w:rsidR="00D16AF6" w:rsidRPr="00AF40EF" w:rsidRDefault="00D16AF6" w:rsidP="00D16AF6">
      <w:pPr>
        <w:pStyle w:val="Default"/>
        <w:spacing w:line="360" w:lineRule="auto"/>
        <w:ind w:firstLine="709"/>
        <w:jc w:val="both"/>
        <w:rPr>
          <w:rFonts w:ascii="Cambria" w:hAnsi="Cambria"/>
          <w:color w:val="auto"/>
        </w:rPr>
      </w:pPr>
      <w:r w:rsidRPr="00AF40EF">
        <w:rPr>
          <w:rFonts w:ascii="Cambria" w:hAnsi="Cambria"/>
          <w:color w:val="auto"/>
        </w:rPr>
        <w:t>Il Pascoli esprime questa sua poetica in uno scritto che intitola “Il fanciullino”. Egli afferma che in tutti noi c’è un fanciullo che durante l’infanzia fa sentire la sua voce, che si confonde con la nostra, mentre in età adulta la lotta per la vita impedisce di sentire la voce del fanciullo, per cui il momento veramente poetico è in definitiva quello dell’infanzia.</w:t>
      </w:r>
    </w:p>
    <w:p w:rsidR="00D16AF6" w:rsidRPr="00AF40EF" w:rsidRDefault="00D16AF6" w:rsidP="00D16AF6">
      <w:pPr>
        <w:pStyle w:val="Default"/>
        <w:spacing w:line="360" w:lineRule="auto"/>
        <w:ind w:firstLine="709"/>
        <w:jc w:val="both"/>
        <w:rPr>
          <w:rFonts w:ascii="Cambria" w:hAnsi="Cambria"/>
          <w:color w:val="auto"/>
        </w:rPr>
      </w:pPr>
      <w:r w:rsidRPr="00AF40EF">
        <w:rPr>
          <w:rFonts w:ascii="Cambria" w:hAnsi="Cambria"/>
          <w:color w:val="auto"/>
        </w:rPr>
        <w:t>I "</w:t>
      </w:r>
      <w:r w:rsidRPr="00AF40EF">
        <w:rPr>
          <w:rFonts w:ascii="Cambria" w:hAnsi="Cambria"/>
          <w:i/>
          <w:color w:val="auto"/>
        </w:rPr>
        <w:t>Nuovi poemetti</w:t>
      </w:r>
      <w:r w:rsidRPr="00AF40EF">
        <w:rPr>
          <w:rFonts w:ascii="Cambria" w:hAnsi="Cambria"/>
          <w:color w:val="auto"/>
        </w:rPr>
        <w:t>", pubblicati nel 1909, rappresentano, invece, una formazione più matura dell’autore. Ripartiti in sette cicli, aggiornano il lettore sulle vicende di una rustica famiglia garfagnina e raccolgono componimenti di diversa impronta: ricordi personali o familiari, poesie didascaliche, versi di ispirazione simbolica o meditativa, in cui prevale una visione storica e cosmica pervasa di forti toni apocalittici. Troviamo in essi il racconto del lavoro nei campi, umile ed epico, insieme alla turbata celebrazione del mistero della vita o a riflessioni esistenziali dominate dall'angoscia di un animo sempre più solo di fronte al baratro astrale.</w:t>
      </w:r>
    </w:p>
    <w:p w:rsidR="00D16AF6" w:rsidRPr="00AF40EF" w:rsidRDefault="00D16AF6" w:rsidP="00D16AF6">
      <w:pPr>
        <w:spacing w:after="0" w:line="360" w:lineRule="auto"/>
        <w:ind w:firstLine="709"/>
        <w:jc w:val="both"/>
        <w:rPr>
          <w:rFonts w:ascii="Cambria" w:hAnsi="Cambria"/>
          <w:sz w:val="24"/>
          <w:szCs w:val="24"/>
          <w:lang w:eastAsia="it-IT"/>
        </w:rPr>
      </w:pPr>
      <w:r w:rsidRPr="00AF40EF">
        <w:rPr>
          <w:rFonts w:ascii="Cambria" w:hAnsi="Cambria"/>
          <w:sz w:val="24"/>
          <w:szCs w:val="24"/>
        </w:rPr>
        <w:t xml:space="preserve">La cosiddetta poesia cosmica di Pascoli allontana per un momento l'attenzione del poeta dalla contemplazione quasi ossessiva dei piccoli particolari della vita della natura e lo fa rivolgere al cielo, fino a misurarsi con le grandi categorie universali dello spazio e del tempo, dando vita a sensazioni forti di straniamento dalla realtà, di autentica perdita di certezze fisiche, fino all'abbandono inerte a dimensioni surreali. </w:t>
      </w:r>
      <w:r w:rsidRPr="00AF40EF">
        <w:rPr>
          <w:rFonts w:ascii="Cambria" w:hAnsi="Cambria"/>
          <w:sz w:val="24"/>
          <w:szCs w:val="24"/>
          <w:lang w:eastAsia="it-IT"/>
        </w:rPr>
        <w:t>Il tema pascoliano del mistero della vita e dello smarrimento cosmico, unito al fascino che gli ultramondi esercitano sull’uomo, è il più vicino alla sensibilità del Decadentismo.</w:t>
      </w:r>
    </w:p>
    <w:p w:rsidR="00D16AF6" w:rsidRPr="00AF40EF" w:rsidRDefault="00D16AF6" w:rsidP="00D16AF6">
      <w:pPr>
        <w:widowControl w:val="0"/>
        <w:autoSpaceDE w:val="0"/>
        <w:autoSpaceDN w:val="0"/>
        <w:adjustRightInd w:val="0"/>
        <w:spacing w:line="360" w:lineRule="auto"/>
        <w:ind w:firstLine="709"/>
        <w:jc w:val="both"/>
        <w:rPr>
          <w:rFonts w:ascii="Cambria" w:hAnsi="Cambria"/>
          <w:sz w:val="24"/>
          <w:szCs w:val="24"/>
        </w:rPr>
      </w:pPr>
      <w:r w:rsidRPr="00AF40EF">
        <w:rPr>
          <w:rFonts w:ascii="Cambria" w:hAnsi="Cambria"/>
          <w:i/>
          <w:sz w:val="24"/>
          <w:szCs w:val="24"/>
        </w:rPr>
        <w:t>La vertigine</w:t>
      </w:r>
      <w:r w:rsidRPr="00AF40EF">
        <w:rPr>
          <w:rFonts w:ascii="Cambria" w:hAnsi="Cambria"/>
          <w:sz w:val="24"/>
          <w:szCs w:val="24"/>
        </w:rPr>
        <w:t xml:space="preserve"> è un'originalissima condizione psicofisica di totale abbandono alle forze imponderabili del cosmo, che paiono incredibilmente risucchiare il corpo  e la mente  del poeta, vittime della forza centripeta della Terra, improvvisamente incapace </w:t>
      </w:r>
      <w:r w:rsidRPr="00AF40EF">
        <w:rPr>
          <w:rFonts w:ascii="Cambria" w:hAnsi="Cambria"/>
          <w:sz w:val="24"/>
          <w:szCs w:val="24"/>
        </w:rPr>
        <w:lastRenderedPageBreak/>
        <w:t xml:space="preserve">di attrarre alla sua superficie gli esseri che la popolano. Il vento cosmico  trascina dolcemente ma irrevocabilmente l'uomo verso la profondità infinita dello spazio-tempo, fino ad un termine ultimo che non </w:t>
      </w:r>
      <w:r w:rsidR="000860B1" w:rsidRPr="00AF40EF">
        <w:rPr>
          <w:rFonts w:ascii="Cambria" w:hAnsi="Cambria"/>
          <w:sz w:val="24"/>
          <w:szCs w:val="24"/>
        </w:rPr>
        <w:t xml:space="preserve"> è dato di conoscere. La morte c</w:t>
      </w:r>
      <w:r w:rsidRPr="00AF40EF">
        <w:rPr>
          <w:rFonts w:ascii="Cambria" w:hAnsi="Cambria"/>
          <w:sz w:val="24"/>
          <w:szCs w:val="24"/>
        </w:rPr>
        <w:t>oncettualmente  può intendersi come tale limite invalicabile.</w:t>
      </w:r>
    </w:p>
    <w:p w:rsidR="00D16AF6" w:rsidRPr="00AF40EF" w:rsidRDefault="00D16AF6" w:rsidP="00D16AF6">
      <w:pPr>
        <w:widowControl w:val="0"/>
        <w:autoSpaceDE w:val="0"/>
        <w:autoSpaceDN w:val="0"/>
        <w:adjustRightInd w:val="0"/>
        <w:spacing w:line="360" w:lineRule="auto"/>
        <w:ind w:firstLine="709"/>
        <w:jc w:val="both"/>
        <w:rPr>
          <w:rFonts w:ascii="Cambria" w:hAnsi="Cambria"/>
          <w:sz w:val="24"/>
          <w:szCs w:val="24"/>
        </w:rPr>
      </w:pPr>
      <w:r w:rsidRPr="00AF40EF">
        <w:rPr>
          <w:rFonts w:ascii="Cambria" w:hAnsi="Cambria"/>
          <w:sz w:val="24"/>
          <w:szCs w:val="24"/>
          <w:lang w:eastAsia="it-IT"/>
        </w:rPr>
        <w:t xml:space="preserve">Il poeta esprime un senso di sgomento nel timore di essere sospeso nel vuoto e di venire proiettato vertiginosamente verso gli spazi stellari. Di qui la sua ansiosa ricerca di penetrare, al di là del mistero, la verità assoluta di Dio che, nell’universo senza confini, non si rivela una presenza tranquillizzante. Il terrore che nasce dalla contemplazione dei mondi celesti e l’angoscia per il mistero che ci circonda sfociano in una disperata quanto inutile ricerca di Dio. </w:t>
      </w:r>
    </w:p>
    <w:p w:rsidR="00D16AF6" w:rsidRPr="00AF40EF" w:rsidRDefault="00D16AF6" w:rsidP="00D16AF6">
      <w:pPr>
        <w:spacing w:after="0" w:line="360" w:lineRule="auto"/>
        <w:ind w:firstLine="709"/>
        <w:jc w:val="both"/>
        <w:rPr>
          <w:rFonts w:ascii="Cambria" w:hAnsi="Cambria"/>
          <w:sz w:val="24"/>
          <w:szCs w:val="24"/>
          <w:lang w:eastAsia="it-IT"/>
        </w:rPr>
      </w:pPr>
      <w:r w:rsidRPr="00AF40EF">
        <w:rPr>
          <w:rFonts w:ascii="Cambria" w:hAnsi="Cambria"/>
          <w:sz w:val="24"/>
          <w:szCs w:val="24"/>
        </w:rPr>
        <w:t>Ecco che tutto pare anticipare un'esperienza religiosa, in quanto il poeta non sembra voler vivere passivamente tale privazione e desidera rintracciare l'oggetto della sua finale speranza, cogliendo una verità ed un senso ultimo nella sua esperienza di uomo.</w:t>
      </w:r>
    </w:p>
    <w:p w:rsidR="00D16AF6" w:rsidRPr="00AF40EF" w:rsidRDefault="00D16AF6" w:rsidP="00D16AF6">
      <w:pPr>
        <w:pStyle w:val="Nessunaspaziatura"/>
        <w:spacing w:line="360" w:lineRule="auto"/>
        <w:ind w:firstLine="709"/>
        <w:jc w:val="both"/>
        <w:rPr>
          <w:rFonts w:ascii="Cambria" w:hAnsi="Cambria"/>
          <w:i/>
          <w:sz w:val="24"/>
          <w:szCs w:val="24"/>
        </w:rPr>
      </w:pPr>
      <w:r w:rsidRPr="00AF40EF">
        <w:rPr>
          <w:rFonts w:ascii="Cambria" w:hAnsi="Cambria"/>
          <w:i/>
          <w:sz w:val="24"/>
          <w:szCs w:val="24"/>
        </w:rPr>
        <w:t>“non trovar fondo, non trovar mai posa,</w:t>
      </w:r>
    </w:p>
    <w:p w:rsidR="00D16AF6" w:rsidRPr="00AF40EF" w:rsidRDefault="00D16AF6" w:rsidP="00D16AF6">
      <w:pPr>
        <w:pStyle w:val="Nessunaspaziatura"/>
        <w:spacing w:line="360" w:lineRule="auto"/>
        <w:ind w:firstLine="709"/>
        <w:jc w:val="both"/>
        <w:rPr>
          <w:rFonts w:ascii="Cambria" w:hAnsi="Cambria"/>
          <w:i/>
          <w:sz w:val="24"/>
          <w:szCs w:val="24"/>
        </w:rPr>
      </w:pPr>
      <w:r w:rsidRPr="00AF40EF">
        <w:rPr>
          <w:rFonts w:ascii="Cambria" w:hAnsi="Cambria"/>
          <w:i/>
          <w:sz w:val="24"/>
          <w:szCs w:val="24"/>
        </w:rPr>
        <w:t>da spazio immenso ad altro spazio immenso;</w:t>
      </w:r>
    </w:p>
    <w:p w:rsidR="00D16AF6" w:rsidRPr="00AF40EF" w:rsidRDefault="00D16AF6" w:rsidP="00D16AF6">
      <w:pPr>
        <w:pStyle w:val="Nessunaspaziatura"/>
        <w:spacing w:line="360" w:lineRule="auto"/>
        <w:ind w:firstLine="709"/>
        <w:jc w:val="both"/>
        <w:rPr>
          <w:rFonts w:ascii="Cambria" w:hAnsi="Cambria"/>
          <w:i/>
          <w:sz w:val="24"/>
          <w:szCs w:val="24"/>
        </w:rPr>
      </w:pPr>
      <w:r w:rsidRPr="00AF40EF">
        <w:rPr>
          <w:rFonts w:ascii="Cambria" w:hAnsi="Cambria"/>
          <w:i/>
          <w:sz w:val="24"/>
          <w:szCs w:val="24"/>
        </w:rPr>
        <w:t>forse, giù giù, via via, sperar... che cosa?”</w:t>
      </w:r>
    </w:p>
    <w:p w:rsidR="00D16AF6" w:rsidRPr="00AF40EF" w:rsidRDefault="00D16AF6" w:rsidP="00D16AF6">
      <w:pPr>
        <w:pStyle w:val="Nessunaspaziatura"/>
        <w:spacing w:line="360" w:lineRule="auto"/>
        <w:ind w:firstLine="709"/>
        <w:jc w:val="both"/>
        <w:rPr>
          <w:rFonts w:ascii="Cambria" w:hAnsi="Cambria"/>
          <w:i/>
          <w:sz w:val="24"/>
          <w:szCs w:val="24"/>
        </w:rPr>
      </w:pPr>
    </w:p>
    <w:p w:rsidR="00D16AF6" w:rsidRPr="00AF40EF" w:rsidRDefault="00D16AF6" w:rsidP="000860B1">
      <w:pPr>
        <w:pStyle w:val="Nessunaspaziatura"/>
        <w:spacing w:line="360" w:lineRule="auto"/>
        <w:jc w:val="both"/>
        <w:rPr>
          <w:rFonts w:ascii="Cambria" w:hAnsi="Cambria"/>
          <w:sz w:val="24"/>
          <w:szCs w:val="24"/>
        </w:rPr>
      </w:pPr>
      <w:r w:rsidRPr="00AF40EF">
        <w:rPr>
          <w:rFonts w:ascii="Cambria" w:hAnsi="Cambria"/>
          <w:sz w:val="24"/>
          <w:szCs w:val="24"/>
        </w:rPr>
        <w:t>La ricerca di Dio, tuttavia, si rivela vana. La dimensione della positiva fede religiosa sfugge all'animo di Pascoli, avvolto angosciosamente nel mistero della vita.</w:t>
      </w:r>
    </w:p>
    <w:p w:rsidR="000860B1" w:rsidRPr="00AF40EF" w:rsidRDefault="00815850" w:rsidP="000860B1">
      <w:pPr>
        <w:pStyle w:val="Nessunaspaziatura"/>
        <w:spacing w:line="360" w:lineRule="auto"/>
        <w:jc w:val="both"/>
        <w:rPr>
          <w:rFonts w:ascii="Cambria" w:hAnsi="Cambria"/>
          <w:sz w:val="24"/>
          <w:szCs w:val="24"/>
        </w:rPr>
      </w:pPr>
      <w:r w:rsidRPr="00AF40EF">
        <w:rPr>
          <w:rFonts w:ascii="Cambria" w:hAnsi="Cambria"/>
          <w:noProof/>
          <w:sz w:val="24"/>
          <w:szCs w:val="24"/>
          <w:lang w:eastAsia="it-IT"/>
        </w:rPr>
        <w:drawing>
          <wp:anchor distT="0" distB="0" distL="114300" distR="114300" simplePos="0" relativeHeight="251701248" behindDoc="1" locked="0" layoutInCell="1" allowOverlap="1">
            <wp:simplePos x="0" y="0"/>
            <wp:positionH relativeFrom="column">
              <wp:posOffset>3324860</wp:posOffset>
            </wp:positionH>
            <wp:positionV relativeFrom="paragraph">
              <wp:posOffset>175260</wp:posOffset>
            </wp:positionV>
            <wp:extent cx="2977515" cy="2330450"/>
            <wp:effectExtent l="38100" t="0" r="13335" b="679450"/>
            <wp:wrapThrough wrapText="bothSides">
              <wp:wrapPolygon edited="0">
                <wp:start x="553" y="0"/>
                <wp:lineTo x="-138" y="883"/>
                <wp:lineTo x="-276" y="27898"/>
                <wp:lineTo x="21697" y="27898"/>
                <wp:lineTo x="21697" y="1766"/>
                <wp:lineTo x="21420" y="706"/>
                <wp:lineTo x="20868" y="0"/>
                <wp:lineTo x="553" y="0"/>
              </wp:wrapPolygon>
            </wp:wrapThrough>
            <wp:docPr id="36" name="Immagine 4" descr="light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ight03"/>
                    <pic:cNvPicPr>
                      <a:picLocks noChangeAspect="1" noChangeArrowheads="1"/>
                    </pic:cNvPicPr>
                  </pic:nvPicPr>
                  <pic:blipFill>
                    <a:blip r:embed="rId116"/>
                    <a:srcRect/>
                    <a:stretch>
                      <a:fillRect/>
                    </a:stretch>
                  </pic:blipFill>
                  <pic:spPr bwMode="auto">
                    <a:xfrm>
                      <a:off x="0" y="0"/>
                      <a:ext cx="2977515" cy="23304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D16AF6" w:rsidRPr="00AF40EF" w:rsidRDefault="00D16AF6" w:rsidP="00D16AF6">
      <w:pPr>
        <w:pStyle w:val="Nessunaspaziatura"/>
        <w:spacing w:line="360" w:lineRule="auto"/>
        <w:ind w:firstLine="709"/>
        <w:jc w:val="both"/>
        <w:rPr>
          <w:rFonts w:ascii="Cambria" w:hAnsi="Cambria"/>
          <w:i/>
          <w:sz w:val="24"/>
          <w:szCs w:val="24"/>
        </w:rPr>
      </w:pPr>
      <w:r w:rsidRPr="00AF40EF">
        <w:rPr>
          <w:rFonts w:ascii="Cambria" w:hAnsi="Cambria"/>
          <w:i/>
          <w:sz w:val="24"/>
          <w:szCs w:val="24"/>
        </w:rPr>
        <w:t>“La sosta! Il fine! Il termine ultimo! Io,</w:t>
      </w:r>
    </w:p>
    <w:p w:rsidR="00D16AF6" w:rsidRPr="00AF40EF" w:rsidRDefault="00D16AF6" w:rsidP="00D16AF6">
      <w:pPr>
        <w:pStyle w:val="Nessunaspaziatura"/>
        <w:spacing w:line="360" w:lineRule="auto"/>
        <w:ind w:firstLine="709"/>
        <w:jc w:val="both"/>
        <w:rPr>
          <w:rFonts w:ascii="Cambria" w:hAnsi="Cambria"/>
          <w:i/>
          <w:sz w:val="24"/>
          <w:szCs w:val="24"/>
        </w:rPr>
      </w:pPr>
      <w:r w:rsidRPr="00AF40EF">
        <w:rPr>
          <w:rFonts w:ascii="Cambria" w:hAnsi="Cambria"/>
          <w:i/>
          <w:sz w:val="24"/>
          <w:szCs w:val="24"/>
        </w:rPr>
        <w:t>io te, di nebulosa in nebulosa,</w:t>
      </w:r>
    </w:p>
    <w:p w:rsidR="00D16AF6" w:rsidRPr="00AF40EF" w:rsidRDefault="00D16AF6" w:rsidP="000860B1">
      <w:pPr>
        <w:pStyle w:val="Nessunaspaziatura"/>
        <w:spacing w:line="360" w:lineRule="auto"/>
        <w:ind w:firstLine="709"/>
        <w:jc w:val="both"/>
        <w:rPr>
          <w:rFonts w:ascii="Cambria" w:hAnsi="Cambria"/>
          <w:i/>
          <w:sz w:val="24"/>
          <w:szCs w:val="24"/>
        </w:rPr>
      </w:pPr>
      <w:r w:rsidRPr="00AF40EF">
        <w:rPr>
          <w:rFonts w:ascii="Cambria" w:hAnsi="Cambria"/>
          <w:i/>
          <w:sz w:val="24"/>
          <w:szCs w:val="24"/>
        </w:rPr>
        <w:t>di cielo in cielo, in vano e sempre, Dio!”</w:t>
      </w:r>
    </w:p>
    <w:p w:rsidR="000860B1" w:rsidRPr="00AF40EF" w:rsidRDefault="000860B1" w:rsidP="000860B1">
      <w:pPr>
        <w:pStyle w:val="Nessunaspaziatura"/>
        <w:spacing w:line="360" w:lineRule="auto"/>
        <w:ind w:firstLine="709"/>
        <w:jc w:val="both"/>
        <w:rPr>
          <w:rFonts w:ascii="Cambria" w:hAnsi="Cambria"/>
          <w:i/>
          <w:sz w:val="24"/>
          <w:szCs w:val="24"/>
        </w:rPr>
      </w:pPr>
    </w:p>
    <w:p w:rsidR="00D16AF6" w:rsidRPr="00AF40EF" w:rsidRDefault="00D16AF6" w:rsidP="00D16AF6">
      <w:pPr>
        <w:spacing w:after="0" w:line="360" w:lineRule="auto"/>
        <w:ind w:firstLine="709"/>
        <w:jc w:val="both"/>
        <w:rPr>
          <w:rFonts w:ascii="Cambria" w:hAnsi="Cambria"/>
          <w:sz w:val="24"/>
          <w:szCs w:val="24"/>
          <w:lang w:eastAsia="it-IT"/>
        </w:rPr>
      </w:pPr>
      <w:r w:rsidRPr="00AF40EF">
        <w:rPr>
          <w:rFonts w:ascii="Cambria" w:hAnsi="Cambria"/>
          <w:sz w:val="24"/>
          <w:szCs w:val="24"/>
          <w:lang w:eastAsia="it-IT"/>
        </w:rPr>
        <w:t>Nell’ultimo verso del componimento l’“in vano e sempre” confermano il disorientamento di Pascoli dinanzi al mistero dell’uom</w:t>
      </w:r>
      <w:r w:rsidR="000860B1" w:rsidRPr="00AF40EF">
        <w:rPr>
          <w:rFonts w:ascii="Cambria" w:hAnsi="Cambria"/>
          <w:sz w:val="24"/>
          <w:szCs w:val="24"/>
          <w:lang w:eastAsia="it-IT"/>
        </w:rPr>
        <w:t xml:space="preserve">o e la sua costante aspirazione </w:t>
      </w:r>
      <w:r w:rsidRPr="00AF40EF">
        <w:rPr>
          <w:rFonts w:ascii="Cambria" w:hAnsi="Cambria"/>
          <w:sz w:val="24"/>
          <w:szCs w:val="24"/>
          <w:lang w:eastAsia="it-IT"/>
        </w:rPr>
        <w:t>verso un Dio irraggiungibile, che con quel mistero si identifica, nella sua assente indifferenza nei riguardi della vicenda umana.</w:t>
      </w:r>
    </w:p>
    <w:p w:rsidR="00172B8E" w:rsidRPr="00AF40EF" w:rsidRDefault="00D16AF6" w:rsidP="00815850">
      <w:pPr>
        <w:widowControl w:val="0"/>
        <w:autoSpaceDE w:val="0"/>
        <w:autoSpaceDN w:val="0"/>
        <w:adjustRightInd w:val="0"/>
        <w:spacing w:line="360" w:lineRule="auto"/>
        <w:jc w:val="both"/>
        <w:rPr>
          <w:b/>
          <w:sz w:val="40"/>
          <w:szCs w:val="40"/>
          <w:u w:val="single"/>
        </w:rPr>
      </w:pPr>
      <w:r w:rsidRPr="00AF40EF">
        <w:rPr>
          <w:rFonts w:ascii="Cambria" w:hAnsi="Cambria"/>
          <w:sz w:val="24"/>
          <w:szCs w:val="24"/>
          <w:lang w:eastAsia="it-IT"/>
        </w:rPr>
        <w:t>È questa l’aspirazione di un’anima sgomenta di fronte all’immensità del cosmo.</w:t>
      </w:r>
      <w:r w:rsidRPr="00AF40EF">
        <w:rPr>
          <w:b/>
          <w:sz w:val="40"/>
          <w:szCs w:val="40"/>
          <w:u w:val="single"/>
        </w:rPr>
        <w:t xml:space="preserve"> </w:t>
      </w:r>
    </w:p>
    <w:p w:rsidR="00172B8E" w:rsidRPr="00AF40EF" w:rsidRDefault="00172B8E" w:rsidP="00172B8E">
      <w:pPr>
        <w:spacing w:before="100" w:beforeAutospacing="1" w:after="100" w:afterAutospacing="1" w:line="240" w:lineRule="auto"/>
        <w:jc w:val="center"/>
        <w:rPr>
          <w:rFonts w:eastAsia="Times New Roman" w:cs="Times New Roman"/>
          <w:b/>
          <w:sz w:val="48"/>
          <w:szCs w:val="48"/>
          <w:lang w:eastAsia="it-IT"/>
        </w:rPr>
      </w:pPr>
      <w:r w:rsidRPr="00AF40EF">
        <w:rPr>
          <w:rFonts w:eastAsia="Times New Roman" w:cs="Times New Roman"/>
          <w:b/>
          <w:sz w:val="48"/>
          <w:szCs w:val="48"/>
          <w:lang w:eastAsia="it-IT"/>
        </w:rPr>
        <w:lastRenderedPageBreak/>
        <w:t>Arte Contemporanea:</w:t>
      </w:r>
    </w:p>
    <w:p w:rsidR="00172B8E" w:rsidRPr="00AF40EF" w:rsidRDefault="00172B8E" w:rsidP="00172B8E">
      <w:pPr>
        <w:spacing w:before="100" w:beforeAutospacing="1" w:after="100" w:afterAutospacing="1" w:line="240" w:lineRule="auto"/>
        <w:jc w:val="center"/>
        <w:rPr>
          <w:rFonts w:eastAsia="Times New Roman" w:cs="Times New Roman"/>
          <w:b/>
          <w:sz w:val="40"/>
          <w:szCs w:val="40"/>
          <w:lang w:eastAsia="it-IT"/>
        </w:rPr>
      </w:pPr>
      <w:r w:rsidRPr="00AF40EF">
        <w:rPr>
          <w:rFonts w:eastAsia="Times New Roman" w:cs="Times New Roman"/>
          <w:b/>
          <w:sz w:val="40"/>
          <w:szCs w:val="40"/>
          <w:lang w:eastAsia="it-IT"/>
        </w:rPr>
        <w:t>il “vuoto” concettuale in Manzoni e Ryman</w:t>
      </w:r>
    </w:p>
    <w:p w:rsidR="00172B8E" w:rsidRPr="00AF40EF" w:rsidRDefault="00172B8E" w:rsidP="00172B8E"/>
    <w:p w:rsidR="00172B8E" w:rsidRPr="00AF40EF" w:rsidRDefault="00172B8E" w:rsidP="00172B8E"/>
    <w:p w:rsidR="00172B8E" w:rsidRPr="00AF40EF" w:rsidRDefault="00172B8E" w:rsidP="00172B8E">
      <w:pPr>
        <w:pStyle w:val="Paragrafoelenco"/>
        <w:numPr>
          <w:ilvl w:val="0"/>
          <w:numId w:val="2"/>
        </w:numPr>
        <w:spacing w:before="100" w:beforeAutospacing="1" w:after="100" w:afterAutospacing="1" w:line="240" w:lineRule="auto"/>
        <w:rPr>
          <w:rFonts w:eastAsia="Times New Roman" w:cs="Times New Roman"/>
          <w:b/>
          <w:sz w:val="16"/>
          <w:szCs w:val="16"/>
          <w:u w:val="single"/>
          <w:lang w:eastAsia="it-IT"/>
        </w:rPr>
      </w:pPr>
      <w:r w:rsidRPr="00AF40EF">
        <w:rPr>
          <w:rFonts w:eastAsia="Times New Roman" w:cs="Times New Roman"/>
          <w:b/>
          <w:sz w:val="32"/>
          <w:szCs w:val="32"/>
          <w:u w:val="single"/>
          <w:lang w:eastAsia="it-IT"/>
        </w:rPr>
        <w:t>Premessa</w:t>
      </w:r>
      <w:r w:rsidR="008325E3" w:rsidRPr="00AF40EF">
        <w:rPr>
          <w:rFonts w:eastAsia="Times New Roman" w:cs="Times New Roman"/>
          <w:b/>
          <w:sz w:val="32"/>
          <w:szCs w:val="32"/>
          <w:u w:val="single"/>
          <w:lang w:eastAsia="it-IT"/>
        </w:rPr>
        <w:t>: l’arte contemporanea</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rPr>
        <w:t>L'arte contemporanea è uno strumento per indur</w:t>
      </w:r>
      <w:r w:rsidRPr="00AF40EF">
        <w:rPr>
          <w:rFonts w:asciiTheme="majorHAnsi" w:hAnsiTheme="majorHAnsi"/>
        </w:rPr>
        <w:softHyphen/>
        <w:t>ci a riflettere sul nostro presente, e un po' sul nostro fu</w:t>
      </w:r>
      <w:r w:rsidRPr="00AF40EF">
        <w:rPr>
          <w:rFonts w:asciiTheme="majorHAnsi" w:hAnsiTheme="majorHAnsi"/>
        </w:rPr>
        <w:softHyphen/>
        <w:t xml:space="preserve">turo. </w:t>
      </w:r>
      <w:r w:rsidRPr="00AF40EF">
        <w:rPr>
          <w:rFonts w:asciiTheme="majorHAnsi" w:hAnsiTheme="majorHAnsi" w:cs="Arial"/>
          <w:w w:val="83"/>
        </w:rPr>
        <w:t xml:space="preserve">È </w:t>
      </w:r>
      <w:r w:rsidRPr="00AF40EF">
        <w:rPr>
          <w:rFonts w:asciiTheme="majorHAnsi" w:hAnsiTheme="majorHAnsi"/>
        </w:rPr>
        <w:t xml:space="preserve">uno stimolo a comprendere che </w:t>
      </w:r>
      <w:r w:rsidRPr="00AF40EF">
        <w:rPr>
          <w:rFonts w:asciiTheme="majorHAnsi" w:hAnsiTheme="majorHAnsi" w:cs="Arial"/>
          <w:w w:val="80"/>
        </w:rPr>
        <w:t xml:space="preserve">il </w:t>
      </w:r>
      <w:r w:rsidRPr="00AF40EF">
        <w:rPr>
          <w:rFonts w:asciiTheme="majorHAnsi" w:hAnsiTheme="majorHAnsi"/>
        </w:rPr>
        <w:t xml:space="preserve">solo fare non basta.  </w:t>
      </w:r>
      <w:r w:rsidRPr="00AF40EF">
        <w:rPr>
          <w:rFonts w:asciiTheme="majorHAnsi" w:hAnsiTheme="majorHAnsi"/>
        </w:rPr>
        <w:tab/>
        <w:t xml:space="preserve">           L’arte concettuale ha in sé una grande potenzialità, forse più energica della classica opinione di arte: la riflessione, l’immaginazione nonché l’immediatezza dei concetti. Esempio calzante di questa nuova espressione artistica sono sicuramente le opere di Piero Manzoni che hanno destato non pochi interrogativi non solo a livello estetico ma anche nella concezione di opera d’arte.</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rPr>
        <w:t>Verso la fine degli anni Cinquanta alcuni giovani artisti tra cui lo stesso Manzoni iniziarono a considerare l'arte come un'attività specifica e autonoma dalle necessità espressive dell'artista derivate dalla sua esistenza. Per questi artisti la creazione si fonda un progetto mentale e tecniche specifiche che portano a considerare l'opera come una realtà a parte, rispetto allo scopo soggettivo dell'artista. Essi si oppongono quindi al concetto di arte come “avventura liberatoria” e vanno verso l'acquisizione di una coscienza più riflessiva del proprio ruolo, distinto da quello dell'opera che comincia a vedersi come conseguenza dell'operare, del fare arte.</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sz w:val="22"/>
          <w:szCs w:val="22"/>
        </w:rPr>
      </w:pPr>
      <w:r w:rsidRPr="00AF40EF">
        <w:rPr>
          <w:rFonts w:asciiTheme="majorHAnsi" w:hAnsiTheme="majorHAnsi"/>
          <w:i/>
          <w:sz w:val="22"/>
          <w:szCs w:val="22"/>
        </w:rPr>
        <w:t>“Non ci si stacca dalla terra correndo o saltando; occorrono le ali; le modificazioni non bastano: la trasformazione deve essere integrale. Per questo io non riesco a capire i pittori che pur dicendosi interessati ai problemi moderni, si pongono a tutt'oggi di fronte al quadro come se questo fosse una superficie da riempire, di colori o di forme, secondo un gusto più o meno apprezzabile, più o meno orecchiato.[..] Il quadro è finito: una superficie d'illimitate possibilità è ora ridotta ad una specie di recipiente in cui sono forzati e compromessi colori innaturali, significati artificiali. Perché invece non vuotare questo recipiente? Perché non liberare questa superficie? Perché non cercare di scoprire il significato di uno spazio totale, di una luce pura ed assoluta?  Non c'è nulla da dire: c'è solo da essere, c'è solo da vivere.”</w:t>
      </w:r>
      <w:r w:rsidRPr="00AF40EF">
        <w:rPr>
          <w:rFonts w:asciiTheme="majorHAnsi" w:hAnsiTheme="majorHAnsi"/>
          <w:i/>
          <w:sz w:val="22"/>
          <w:szCs w:val="22"/>
        </w:rPr>
        <w:tab/>
      </w:r>
      <w:r w:rsidRPr="00AF40EF">
        <w:rPr>
          <w:rFonts w:asciiTheme="majorHAnsi" w:hAnsiTheme="majorHAnsi"/>
          <w:i/>
          <w:sz w:val="22"/>
          <w:szCs w:val="22"/>
        </w:rPr>
        <w:tab/>
      </w:r>
      <w:r w:rsidRPr="00AF40EF">
        <w:rPr>
          <w:rFonts w:asciiTheme="majorHAnsi" w:hAnsiTheme="majorHAnsi"/>
          <w:i/>
          <w:sz w:val="22"/>
          <w:szCs w:val="22"/>
        </w:rPr>
        <w:tab/>
      </w:r>
      <w:r w:rsidRPr="00AF40EF">
        <w:rPr>
          <w:rFonts w:asciiTheme="majorHAnsi" w:hAnsiTheme="majorHAnsi"/>
          <w:i/>
          <w:sz w:val="22"/>
          <w:szCs w:val="22"/>
        </w:rPr>
        <w:tab/>
      </w:r>
      <w:r w:rsidRPr="00AF40EF">
        <w:rPr>
          <w:rFonts w:asciiTheme="majorHAnsi" w:hAnsiTheme="majorHAnsi"/>
          <w:i/>
          <w:sz w:val="22"/>
          <w:szCs w:val="22"/>
        </w:rPr>
        <w:tab/>
      </w:r>
      <w:r w:rsidRPr="00AF40EF">
        <w:rPr>
          <w:rFonts w:asciiTheme="majorHAnsi" w:hAnsiTheme="majorHAnsi"/>
          <w:i/>
          <w:sz w:val="22"/>
          <w:szCs w:val="22"/>
        </w:rPr>
        <w:tab/>
      </w:r>
      <w:r w:rsidRPr="00AF40EF">
        <w:rPr>
          <w:rFonts w:asciiTheme="majorHAnsi" w:hAnsiTheme="majorHAnsi"/>
          <w:i/>
          <w:sz w:val="22"/>
          <w:szCs w:val="22"/>
        </w:rPr>
        <w:tab/>
      </w:r>
      <w:r w:rsidRPr="00AF40EF">
        <w:rPr>
          <w:rFonts w:asciiTheme="majorHAnsi" w:hAnsiTheme="majorHAnsi"/>
          <w:i/>
          <w:sz w:val="22"/>
          <w:szCs w:val="22"/>
        </w:rPr>
        <w:tab/>
      </w:r>
      <w:r w:rsidRPr="00AF40EF">
        <w:rPr>
          <w:rFonts w:asciiTheme="majorHAnsi" w:hAnsiTheme="majorHAnsi"/>
          <w:i/>
          <w:sz w:val="22"/>
          <w:szCs w:val="22"/>
        </w:rPr>
        <w:tab/>
      </w:r>
      <w:r w:rsidRPr="00AF40EF">
        <w:rPr>
          <w:rFonts w:asciiTheme="majorHAnsi" w:hAnsiTheme="majorHAnsi"/>
          <w:i/>
          <w:sz w:val="22"/>
          <w:szCs w:val="22"/>
        </w:rPr>
        <w:tab/>
      </w:r>
      <w:r w:rsidR="00C24747" w:rsidRPr="00AF40EF">
        <w:rPr>
          <w:rFonts w:asciiTheme="majorHAnsi" w:hAnsiTheme="majorHAnsi"/>
          <w:i/>
          <w:sz w:val="22"/>
          <w:szCs w:val="22"/>
        </w:rPr>
        <w:tab/>
      </w:r>
      <w:r w:rsidR="00C24747" w:rsidRPr="00AF40EF">
        <w:rPr>
          <w:rFonts w:asciiTheme="majorHAnsi" w:hAnsiTheme="majorHAnsi"/>
          <w:i/>
          <w:sz w:val="22"/>
          <w:szCs w:val="22"/>
        </w:rPr>
        <w:tab/>
      </w:r>
      <w:r w:rsidR="00C24747" w:rsidRPr="00AF40EF">
        <w:rPr>
          <w:rFonts w:asciiTheme="majorHAnsi" w:hAnsiTheme="majorHAnsi"/>
          <w:i/>
          <w:sz w:val="22"/>
          <w:szCs w:val="22"/>
        </w:rPr>
        <w:tab/>
      </w:r>
      <w:r w:rsidR="00C24747" w:rsidRPr="00AF40EF">
        <w:rPr>
          <w:rFonts w:asciiTheme="majorHAnsi" w:hAnsiTheme="majorHAnsi"/>
          <w:i/>
          <w:sz w:val="22"/>
          <w:szCs w:val="22"/>
        </w:rPr>
        <w:tab/>
      </w:r>
      <w:r w:rsidRPr="00AF40EF">
        <w:rPr>
          <w:rFonts w:asciiTheme="majorHAnsi" w:hAnsiTheme="majorHAnsi"/>
          <w:i/>
          <w:sz w:val="22"/>
          <w:szCs w:val="22"/>
        </w:rPr>
        <w:t xml:space="preserve"> </w:t>
      </w:r>
      <w:r w:rsidRPr="00AF40EF">
        <w:rPr>
          <w:rFonts w:asciiTheme="majorHAnsi" w:hAnsiTheme="majorHAnsi"/>
          <w:sz w:val="22"/>
          <w:szCs w:val="22"/>
        </w:rPr>
        <w:t>[Piero Manzoni]</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rPr>
        <w:lastRenderedPageBreak/>
        <w:t>Protagonista indiscutibile delle arti visive del ‘900 Manzoni ha letteralmente sconvolto le sorti dell’arte contemporanea nel giro di sette anni di produzione infaticabile e sfrenata, ridefinendo il (non) senso del fare arte, inoltrando, senza punto di ritorno, il margine della sperimentazione verso le fondamenta stesse della creazione intesa in senso assoluto, fino a quando essa non arrivi a coincidere con la vita stessa, laddove l’opera diviene l’artista, e quindi: l’umano proteso in una materialità sviscerata.</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noProof/>
        </w:rPr>
        <w:drawing>
          <wp:anchor distT="0" distB="0" distL="114300" distR="114300" simplePos="0" relativeHeight="251703296" behindDoc="1" locked="0" layoutInCell="1" allowOverlap="1">
            <wp:simplePos x="0" y="0"/>
            <wp:positionH relativeFrom="column">
              <wp:posOffset>3328035</wp:posOffset>
            </wp:positionH>
            <wp:positionV relativeFrom="paragraph">
              <wp:posOffset>1829435</wp:posOffset>
            </wp:positionV>
            <wp:extent cx="2638425" cy="3785870"/>
            <wp:effectExtent l="19050" t="0" r="9525" b="0"/>
            <wp:wrapSquare wrapText="bothSides"/>
            <wp:docPr id="37" name="Immagine 1" descr="C:\Documents and Settings\Sabri\Desktop\vuoto\arte\02_Manzoni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abri\Desktop\vuoto\arte\02_Manzoni_7.jpg"/>
                    <pic:cNvPicPr>
                      <a:picLocks noChangeAspect="1" noChangeArrowheads="1"/>
                    </pic:cNvPicPr>
                  </pic:nvPicPr>
                  <pic:blipFill>
                    <a:blip r:embed="rId117" cstate="print">
                      <a:grayscl/>
                    </a:blip>
                    <a:srcRect l="8721" t="15551" r="4360"/>
                    <a:stretch>
                      <a:fillRect/>
                    </a:stretch>
                  </pic:blipFill>
                  <pic:spPr bwMode="auto">
                    <a:xfrm>
                      <a:off x="0" y="0"/>
                      <a:ext cx="2638425" cy="3785870"/>
                    </a:xfrm>
                    <a:prstGeom prst="rect">
                      <a:avLst/>
                    </a:prstGeom>
                    <a:ln>
                      <a:noFill/>
                    </a:ln>
                    <a:effectLst>
                      <a:softEdge rad="112500"/>
                    </a:effectLst>
                  </pic:spPr>
                </pic:pic>
              </a:graphicData>
            </a:graphic>
          </wp:anchor>
        </w:drawing>
      </w:r>
      <w:r w:rsidRPr="00AF40EF">
        <w:rPr>
          <w:rFonts w:asciiTheme="majorHAnsi" w:hAnsiTheme="majorHAnsi"/>
        </w:rPr>
        <w:t>Eppure la soluzione che Manzoni suggerisce non sta tanto nel levare, sottrarre, per arrivare al minimale dell’espressione, quanto nell’eliminazione stessa del creare, dell’idea di io, di persona che si cela dietro una tela. Incalzante, serrata, rigorosa, la ricerca di Manzoni ambisce al mito: come fondamento poetico, materico, sostanziale dell’umano, sgombro da sofisticazioni e sovrapposizioni falsanti. Sicché, tutta la prima fase è volta a</w:t>
      </w:r>
      <w:r w:rsidRPr="00AF40EF">
        <w:rPr>
          <w:rFonts w:asciiTheme="majorHAnsi" w:hAnsiTheme="majorHAnsi"/>
          <w:i/>
        </w:rPr>
        <w:t xml:space="preserve"> liberare la pittura da se stessa</w:t>
      </w:r>
      <w:r w:rsidRPr="00AF40EF">
        <w:rPr>
          <w:rFonts w:asciiTheme="majorHAnsi" w:hAnsiTheme="majorHAnsi"/>
        </w:rPr>
        <w:t>. L’arte deve essere materia emancipata: dalla stesura del colore, dal disegno e l’ornamento, dalla rappresentazione, dalla forma, dal colore. Nascono così gli Achromes: spogliazione della pittura attraverso l’emersione non del bianco come non-colore, ma della materia sintomatica del bianco: gesso; caolino; ovatta; lapin; polistirolo espanso. Queste sostanze, trasbordando sulla tela, imprigionando panini, uova o fili di paglia, sono i significanti assoluti e irriducibili di un’arte liberata da alcunché d’espressivo, personale, comunicativo, lirico: il vuoto e l’incomunicabilità.</w:t>
      </w:r>
    </w:p>
    <w:p w:rsidR="00172B8E" w:rsidRPr="00AF40EF" w:rsidRDefault="00172B8E" w:rsidP="00172B8E">
      <w:pPr>
        <w:pStyle w:val="Stile"/>
        <w:spacing w:before="1" w:beforeAutospacing="1" w:after="1" w:afterAutospacing="1" w:line="360" w:lineRule="auto"/>
        <w:jc w:val="both"/>
        <w:rPr>
          <w:rFonts w:asciiTheme="majorHAnsi" w:hAnsiTheme="majorHAnsi"/>
        </w:rPr>
      </w:pPr>
    </w:p>
    <w:p w:rsidR="00172B8E" w:rsidRPr="00AF40EF" w:rsidRDefault="00172B8E" w:rsidP="00172B8E">
      <w:pPr>
        <w:pStyle w:val="Stile"/>
        <w:spacing w:before="1" w:beforeAutospacing="1" w:after="1" w:afterAutospacing="1" w:line="360" w:lineRule="auto"/>
        <w:jc w:val="both"/>
        <w:rPr>
          <w:rFonts w:ascii="Verdana" w:hAnsi="Verdana"/>
        </w:rPr>
      </w:pPr>
    </w:p>
    <w:p w:rsidR="00172B8E" w:rsidRPr="00AF40EF" w:rsidRDefault="00172B8E" w:rsidP="00172B8E">
      <w:pPr>
        <w:pStyle w:val="Stile"/>
        <w:spacing w:before="1" w:beforeAutospacing="1" w:after="1" w:afterAutospacing="1" w:line="360" w:lineRule="auto"/>
        <w:ind w:firstLine="709"/>
        <w:jc w:val="both"/>
        <w:rPr>
          <w:rFonts w:asciiTheme="majorHAnsi" w:hAnsiTheme="majorHAnsi"/>
          <w:sz w:val="22"/>
          <w:szCs w:val="22"/>
        </w:rPr>
      </w:pPr>
      <w:r w:rsidRPr="00AF40EF">
        <w:rPr>
          <w:rFonts w:asciiTheme="majorHAnsi" w:hAnsiTheme="majorHAnsi"/>
          <w:sz w:val="22"/>
          <w:szCs w:val="22"/>
        </w:rPr>
        <w:tab/>
      </w:r>
      <w:r w:rsidRPr="00AF40EF">
        <w:rPr>
          <w:rFonts w:asciiTheme="majorHAnsi" w:hAnsiTheme="majorHAnsi"/>
          <w:sz w:val="22"/>
          <w:szCs w:val="22"/>
        </w:rPr>
        <w:tab/>
      </w:r>
      <w:r w:rsidRPr="00AF40EF">
        <w:rPr>
          <w:rFonts w:asciiTheme="majorHAnsi" w:hAnsiTheme="majorHAnsi"/>
          <w:sz w:val="22"/>
          <w:szCs w:val="22"/>
        </w:rPr>
        <w:tab/>
      </w:r>
      <w:r w:rsidRPr="00AF40EF">
        <w:rPr>
          <w:rFonts w:asciiTheme="majorHAnsi" w:hAnsiTheme="majorHAnsi"/>
          <w:sz w:val="22"/>
          <w:szCs w:val="22"/>
        </w:rPr>
        <w:tab/>
      </w:r>
      <w:r w:rsidRPr="00AF40EF">
        <w:rPr>
          <w:rFonts w:asciiTheme="majorHAnsi" w:hAnsiTheme="majorHAnsi"/>
          <w:sz w:val="22"/>
          <w:szCs w:val="22"/>
        </w:rPr>
        <w:tab/>
      </w:r>
      <w:r w:rsidRPr="00AF40EF">
        <w:rPr>
          <w:rFonts w:asciiTheme="majorHAnsi" w:hAnsiTheme="majorHAnsi"/>
          <w:sz w:val="22"/>
          <w:szCs w:val="22"/>
        </w:rPr>
        <w:tab/>
      </w:r>
      <w:r w:rsidRPr="00AF40EF">
        <w:rPr>
          <w:rFonts w:asciiTheme="majorHAnsi" w:hAnsiTheme="majorHAnsi"/>
          <w:sz w:val="22"/>
          <w:szCs w:val="22"/>
        </w:rPr>
        <w:tab/>
        <w:t xml:space="preserve">      Piero Manzoni  (1933-1963)</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sz w:val="22"/>
          <w:szCs w:val="22"/>
        </w:rPr>
      </w:pPr>
    </w:p>
    <w:p w:rsidR="00172B8E" w:rsidRPr="00AF40EF" w:rsidRDefault="00172B8E" w:rsidP="00172B8E">
      <w:pPr>
        <w:pStyle w:val="Stile"/>
        <w:spacing w:before="1" w:beforeAutospacing="1" w:after="1" w:afterAutospacing="1" w:line="360" w:lineRule="auto"/>
        <w:ind w:firstLine="709"/>
        <w:jc w:val="both"/>
        <w:rPr>
          <w:rFonts w:asciiTheme="majorHAnsi" w:hAnsiTheme="majorHAnsi"/>
          <w:sz w:val="22"/>
          <w:szCs w:val="22"/>
        </w:rPr>
      </w:pPr>
    </w:p>
    <w:p w:rsidR="00172B8E" w:rsidRPr="00AF40EF" w:rsidRDefault="00172B8E" w:rsidP="00172B8E">
      <w:pPr>
        <w:pStyle w:val="Paragrafoelenco"/>
        <w:numPr>
          <w:ilvl w:val="0"/>
          <w:numId w:val="2"/>
        </w:numPr>
        <w:spacing w:before="100" w:beforeAutospacing="1" w:after="100" w:afterAutospacing="1" w:line="240" w:lineRule="auto"/>
        <w:rPr>
          <w:rFonts w:eastAsia="Times New Roman" w:cs="Times New Roman"/>
          <w:b/>
          <w:sz w:val="16"/>
          <w:szCs w:val="16"/>
          <w:u w:val="single"/>
          <w:lang w:eastAsia="it-IT"/>
        </w:rPr>
      </w:pPr>
      <w:r w:rsidRPr="00AF40EF">
        <w:rPr>
          <w:rFonts w:eastAsia="Times New Roman" w:cs="Times New Roman"/>
          <w:b/>
          <w:sz w:val="32"/>
          <w:szCs w:val="32"/>
          <w:u w:val="single"/>
          <w:lang w:eastAsia="it-IT"/>
        </w:rPr>
        <w:lastRenderedPageBreak/>
        <w:t xml:space="preserve">Piero Manzoni: “Achromes”  </w:t>
      </w:r>
    </w:p>
    <w:p w:rsidR="00172B8E" w:rsidRPr="00AF40EF" w:rsidRDefault="00172B8E" w:rsidP="00172B8E">
      <w:pPr>
        <w:spacing w:before="100" w:beforeAutospacing="1" w:after="100" w:afterAutospacing="1" w:line="240" w:lineRule="auto"/>
        <w:rPr>
          <w:rFonts w:eastAsia="Times New Roman" w:cs="Times New Roman"/>
          <w:b/>
          <w:sz w:val="16"/>
          <w:szCs w:val="16"/>
          <w:u w:val="single"/>
          <w:lang w:eastAsia="it-IT"/>
        </w:rPr>
      </w:pP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rPr>
        <w:t>Il termine “a-chrome” significa letteralmente “non-colore” ed è scelto da Manzoni per designare un ciclo di opere che, nato nell’autunno del 1957, accompagnerà ininterrottamente la ricerca dell’artista fino al 1963, anno della sua morte. I primi Achrome si presentano come superfici bianche ricoperte di gesso grezzo o imbevute di caolino (argilla liquida che si stende sulle tele perché su esse si possa poi stendere il colore). In queste opere la creazione dell’immagine è affidata al processo stesso di solidificazione della materia piuttosto che all’intervento diretto dell’artista. In altre parole l’artista lascia che l’opera si generi e definisca da sé, emergendo direttamente dalla vitalità intrinseca alla materia di cui è fatta.</w:t>
      </w:r>
      <w:r w:rsidRPr="00AF40EF">
        <w:rPr>
          <w:rFonts w:asciiTheme="majorHAnsi" w:hAnsiTheme="majorHAnsi"/>
          <w:noProof/>
        </w:rPr>
        <w:t xml:space="preserve"> </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Lucida Sans Unicode" w:hAnsi="Lucida Sans Unicode" w:cs="Lucida Sans Unicode"/>
          <w:noProof/>
        </w:rPr>
        <w:drawing>
          <wp:anchor distT="0" distB="0" distL="114300" distR="114300" simplePos="0" relativeHeight="251704320" behindDoc="0" locked="0" layoutInCell="1" allowOverlap="1">
            <wp:simplePos x="0" y="0"/>
            <wp:positionH relativeFrom="column">
              <wp:posOffset>2309495</wp:posOffset>
            </wp:positionH>
            <wp:positionV relativeFrom="paragraph">
              <wp:posOffset>70485</wp:posOffset>
            </wp:positionV>
            <wp:extent cx="3651885" cy="2510790"/>
            <wp:effectExtent l="19050" t="0" r="5715" b="0"/>
            <wp:wrapSquare wrapText="bothSides"/>
            <wp:docPr id="38" name="Immagine 2" descr="C:\Documents and Settings\Sabri\Desktop\vuoto\arte\achrome_1024x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abri\Desktop\vuoto\arte\achrome_1024x768.jpg"/>
                    <pic:cNvPicPr>
                      <a:picLocks noChangeAspect="1" noChangeArrowheads="1"/>
                    </pic:cNvPicPr>
                  </pic:nvPicPr>
                  <pic:blipFill>
                    <a:blip r:embed="rId118">
                      <a:lum contrast="10000"/>
                    </a:blip>
                    <a:srcRect t="8485"/>
                    <a:stretch>
                      <a:fillRect/>
                    </a:stretch>
                  </pic:blipFill>
                  <pic:spPr bwMode="auto">
                    <a:xfrm>
                      <a:off x="0" y="0"/>
                      <a:ext cx="3651885" cy="2510790"/>
                    </a:xfrm>
                    <a:prstGeom prst="rect">
                      <a:avLst/>
                    </a:prstGeom>
                    <a:noFill/>
                    <a:ln w="9525">
                      <a:noFill/>
                      <a:miter lim="800000"/>
                      <a:headEnd/>
                      <a:tailEnd/>
                    </a:ln>
                  </pic:spPr>
                </pic:pic>
              </a:graphicData>
            </a:graphic>
          </wp:anchor>
        </w:drawing>
      </w:r>
      <w:r w:rsidRPr="00AF40EF">
        <w:rPr>
          <w:rFonts w:ascii="Lucida Sans Unicode" w:hAnsi="Lucida Sans Unicode" w:cs="Lucida Sans Unicode"/>
        </w:rPr>
        <w:t xml:space="preserve"> </w:t>
      </w:r>
      <w:r w:rsidRPr="00AF40EF">
        <w:rPr>
          <w:rFonts w:asciiTheme="majorHAnsi" w:hAnsiTheme="majorHAnsi"/>
        </w:rPr>
        <w:t xml:space="preserve">Manzoni infatti non intende esprimere nell’opera un moto esistenziale o un valore emotivo, che il colore o la forma potrebbero veicolare. La sua è una ricerca dell’assoluto che intende confrontarsi col pensiero puro, un pensiero relativo allo statuto teorico dell’opera d’arte. La tela “achrome” per Manzoni è un frammento di infinito, lo dice lui stesso in una famosa dichiarazione di poetica: </w:t>
      </w:r>
      <w:r w:rsidRPr="00AF40EF">
        <w:rPr>
          <w:rFonts w:asciiTheme="majorHAnsi" w:hAnsiTheme="majorHAnsi"/>
          <w:i/>
        </w:rPr>
        <w:t>“il quadro che vediamo ha dei limiti fisici, ma potrebbe non averne affatto”</w:t>
      </w:r>
      <w:r w:rsidRPr="00AF40EF">
        <w:rPr>
          <w:rFonts w:asciiTheme="majorHAnsi" w:hAnsiTheme="majorHAnsi"/>
        </w:rPr>
        <w:t>. L’osservatore non dovrebbe limitarsi a osservare quello che vede, ma immaginare una superficie infinita, senza confini, l’equivalente visivo del concetto di assoluto. La ricerca di Manzoni sposta l’opera d’arte verso un’altra dimensione, dove essa diventa spunto per una riflessione sulla natura stessa del linguaggio artistico che ha risonanze filosofiche. L’assenza di colore può essere anche interpretata come esito del disagio che l’artista prova nei confronti dei canoni dell’arte classica piena di forme, colori, tratti che rendono il dipinto quanto più lontano dalla naturalezza espressiva della realtà.</w:t>
      </w:r>
      <w:r w:rsidRPr="00AF40EF">
        <w:rPr>
          <w:rFonts w:asciiTheme="majorHAnsi" w:hAnsiTheme="majorHAnsi"/>
        </w:rPr>
        <w:tab/>
      </w:r>
      <w:r w:rsidRPr="00AF40EF">
        <w:rPr>
          <w:rFonts w:asciiTheme="majorHAnsi" w:hAnsiTheme="majorHAnsi"/>
        </w:rPr>
        <w:br/>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p>
    <w:p w:rsidR="00172B8E" w:rsidRPr="00AF40EF" w:rsidRDefault="00C24747"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noProof/>
        </w:rPr>
        <w:drawing>
          <wp:anchor distT="0" distB="0" distL="114300" distR="114300" simplePos="0" relativeHeight="251706368" behindDoc="0" locked="0" layoutInCell="1" allowOverlap="1">
            <wp:simplePos x="0" y="0"/>
            <wp:positionH relativeFrom="column">
              <wp:posOffset>3060065</wp:posOffset>
            </wp:positionH>
            <wp:positionV relativeFrom="paragraph">
              <wp:posOffset>2723515</wp:posOffset>
            </wp:positionV>
            <wp:extent cx="2860040" cy="2442845"/>
            <wp:effectExtent l="19050" t="0" r="0" b="0"/>
            <wp:wrapSquare wrapText="bothSides"/>
            <wp:docPr id="39" name="Immagine 4" descr="C:\Documents and Settings\Sabri\Desktop\vuoto\arte\10197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abri\Desktop\vuoto\arte\10197884.jpg"/>
                    <pic:cNvPicPr>
                      <a:picLocks noChangeAspect="1" noChangeArrowheads="1"/>
                    </pic:cNvPicPr>
                  </pic:nvPicPr>
                  <pic:blipFill>
                    <a:blip r:embed="rId119"/>
                    <a:srcRect/>
                    <a:stretch>
                      <a:fillRect/>
                    </a:stretch>
                  </pic:blipFill>
                  <pic:spPr bwMode="auto">
                    <a:xfrm>
                      <a:off x="0" y="0"/>
                      <a:ext cx="2860040" cy="2442845"/>
                    </a:xfrm>
                    <a:prstGeom prst="rect">
                      <a:avLst/>
                    </a:prstGeom>
                    <a:noFill/>
                    <a:ln w="9525">
                      <a:noFill/>
                      <a:miter lim="800000"/>
                      <a:headEnd/>
                      <a:tailEnd/>
                    </a:ln>
                  </pic:spPr>
                </pic:pic>
              </a:graphicData>
            </a:graphic>
          </wp:anchor>
        </w:drawing>
      </w:r>
      <w:r w:rsidRPr="00AF40EF">
        <w:rPr>
          <w:rFonts w:asciiTheme="majorHAnsi" w:hAnsiTheme="majorHAnsi"/>
          <w:noProof/>
        </w:rPr>
        <w:drawing>
          <wp:anchor distT="0" distB="0" distL="114300" distR="114300" simplePos="0" relativeHeight="251705344" behindDoc="0" locked="0" layoutInCell="1" allowOverlap="1">
            <wp:simplePos x="0" y="0"/>
            <wp:positionH relativeFrom="column">
              <wp:posOffset>-106045</wp:posOffset>
            </wp:positionH>
            <wp:positionV relativeFrom="paragraph">
              <wp:posOffset>2641600</wp:posOffset>
            </wp:positionV>
            <wp:extent cx="3201670" cy="2538095"/>
            <wp:effectExtent l="19050" t="0" r="0" b="0"/>
            <wp:wrapSquare wrapText="bothSides"/>
            <wp:docPr id="40" name="Immagine 3" descr="C:\Documents and Settings\Sabri\Desktop\vuoto\arte\Achrom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Sabri\Desktop\vuoto\arte\Achrome6.jpg"/>
                    <pic:cNvPicPr>
                      <a:picLocks noChangeAspect="1" noChangeArrowheads="1"/>
                    </pic:cNvPicPr>
                  </pic:nvPicPr>
                  <pic:blipFill>
                    <a:blip r:embed="rId120"/>
                    <a:srcRect l="5000" t="14737" r="6579" b="15263"/>
                    <a:stretch>
                      <a:fillRect/>
                    </a:stretch>
                  </pic:blipFill>
                  <pic:spPr bwMode="auto">
                    <a:xfrm>
                      <a:off x="0" y="0"/>
                      <a:ext cx="3201670" cy="2538095"/>
                    </a:xfrm>
                    <a:prstGeom prst="rect">
                      <a:avLst/>
                    </a:prstGeom>
                    <a:ln>
                      <a:noFill/>
                    </a:ln>
                    <a:effectLst>
                      <a:softEdge rad="112500"/>
                    </a:effectLst>
                  </pic:spPr>
                </pic:pic>
              </a:graphicData>
            </a:graphic>
          </wp:anchor>
        </w:drawing>
      </w:r>
      <w:r w:rsidR="00172B8E" w:rsidRPr="00AF40EF">
        <w:rPr>
          <w:rFonts w:asciiTheme="majorHAnsi" w:hAnsiTheme="majorHAnsi"/>
        </w:rPr>
        <w:t xml:space="preserve">Coerentemente con le sue premesse, l’artista costruisce il quadro osservando canoni di radicale azzeramento espressivo, rendendo talvolta l’opera apparentemente “vuota”. Avremo quindi, una superficie bianca, ottenuta stendendo il caolino sulla tela. </w:t>
      </w:r>
      <w:r w:rsidR="00172B8E" w:rsidRPr="00AF40EF">
        <w:rPr>
          <w:rFonts w:asciiTheme="majorHAnsi" w:hAnsiTheme="majorHAnsi"/>
        </w:rPr>
        <w:br/>
        <w:t>Esso vale dunque come matrice, come supporto fisico e grammaticale del linguaggio pittorico, e proprio in questa sua funzione Manzoni lo considera, rendendolo unico protagonista del suo linguaggio. La tela non subisce altre variazioni che non siano quelle dovute alla sua mera applicazione sul telaio: essa è stata pieghettata per assumere un minimo rilievo, che contribuisce a sospendere l’opera in una dimensione ambigua, a metà fra pittura e bassorilievo.</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p>
    <w:p w:rsidR="00172B8E" w:rsidRPr="00AF40EF" w:rsidRDefault="00172B8E" w:rsidP="00172B8E">
      <w:pPr>
        <w:pStyle w:val="Stile"/>
        <w:spacing w:before="1" w:beforeAutospacing="1" w:after="1" w:afterAutospacing="1" w:line="360" w:lineRule="auto"/>
        <w:jc w:val="both"/>
        <w:rPr>
          <w:rFonts w:asciiTheme="majorHAnsi" w:hAnsiTheme="majorHAnsi"/>
        </w:rPr>
      </w:pPr>
    </w:p>
    <w:p w:rsidR="00172B8E" w:rsidRPr="00AF40EF" w:rsidRDefault="00172B8E" w:rsidP="00172B8E">
      <w:pPr>
        <w:pStyle w:val="Paragrafoelenco"/>
        <w:numPr>
          <w:ilvl w:val="0"/>
          <w:numId w:val="2"/>
        </w:numPr>
        <w:spacing w:before="100" w:beforeAutospacing="1" w:after="100" w:afterAutospacing="1" w:line="240" w:lineRule="auto"/>
        <w:jc w:val="both"/>
        <w:rPr>
          <w:rFonts w:eastAsia="Times New Roman" w:cs="Times New Roman"/>
          <w:b/>
          <w:sz w:val="16"/>
          <w:szCs w:val="16"/>
          <w:u w:val="single"/>
          <w:lang w:eastAsia="it-IT"/>
        </w:rPr>
      </w:pPr>
      <w:r w:rsidRPr="00AF40EF">
        <w:rPr>
          <w:rFonts w:eastAsia="Times New Roman" w:cs="Times New Roman"/>
          <w:b/>
          <w:sz w:val="36"/>
          <w:szCs w:val="36"/>
          <w:u w:val="single"/>
          <w:lang w:eastAsia="it-IT"/>
        </w:rPr>
        <w:lastRenderedPageBreak/>
        <w:t>Robert  Ryman</w:t>
      </w:r>
      <w:r w:rsidRPr="00AF40EF">
        <w:rPr>
          <w:rFonts w:eastAsia="Times New Roman" w:cs="Times New Roman"/>
          <w:b/>
          <w:sz w:val="32"/>
          <w:szCs w:val="32"/>
          <w:u w:val="single"/>
          <w:lang w:eastAsia="it-IT"/>
        </w:rPr>
        <w:t>:</w:t>
      </w:r>
    </w:p>
    <w:p w:rsidR="00172B8E" w:rsidRPr="00AF40EF" w:rsidRDefault="00172B8E" w:rsidP="00172B8E">
      <w:pPr>
        <w:pStyle w:val="Paragrafoelenco"/>
        <w:spacing w:before="100" w:beforeAutospacing="1" w:after="100" w:afterAutospacing="1" w:line="240" w:lineRule="auto"/>
        <w:jc w:val="both"/>
        <w:rPr>
          <w:rFonts w:eastAsia="Times New Roman" w:cs="Times New Roman"/>
          <w:b/>
          <w:sz w:val="16"/>
          <w:szCs w:val="16"/>
          <w:lang w:eastAsia="it-IT"/>
        </w:rPr>
      </w:pPr>
      <w:r w:rsidRPr="00AF40EF">
        <w:rPr>
          <w:rFonts w:eastAsia="Times New Roman" w:cs="Times New Roman"/>
          <w:b/>
          <w:sz w:val="32"/>
          <w:szCs w:val="32"/>
          <w:lang w:eastAsia="it-IT"/>
        </w:rPr>
        <w:t>il vuoto che precede la creazione</w:t>
      </w:r>
    </w:p>
    <w:p w:rsidR="00172B8E" w:rsidRPr="00AF40EF" w:rsidRDefault="00172B8E" w:rsidP="00172B8E">
      <w:pPr>
        <w:spacing w:before="100" w:beforeAutospacing="1" w:after="100" w:afterAutospacing="1" w:line="240" w:lineRule="auto"/>
        <w:rPr>
          <w:rFonts w:eastAsia="Times New Roman" w:cs="Times New Roman"/>
          <w:b/>
          <w:sz w:val="16"/>
          <w:szCs w:val="16"/>
          <w:u w:val="single"/>
          <w:lang w:eastAsia="it-IT"/>
        </w:rPr>
      </w:pPr>
    </w:p>
    <w:p w:rsidR="00172B8E" w:rsidRPr="00AF40EF" w:rsidRDefault="00172B8E" w:rsidP="00172B8E">
      <w:pPr>
        <w:pStyle w:val="Stile"/>
        <w:spacing w:before="1" w:beforeAutospacing="1" w:after="1" w:afterAutospacing="1" w:line="360" w:lineRule="auto"/>
        <w:ind w:firstLine="709"/>
        <w:jc w:val="both"/>
        <w:rPr>
          <w:rFonts w:asciiTheme="majorHAnsi" w:hAnsiTheme="majorHAnsi"/>
          <w:sz w:val="22"/>
          <w:szCs w:val="22"/>
        </w:rPr>
      </w:pPr>
      <w:r w:rsidRPr="00AF40EF">
        <w:rPr>
          <w:rFonts w:asciiTheme="majorHAnsi" w:hAnsiTheme="majorHAnsi"/>
          <w:i/>
        </w:rPr>
        <w:t xml:space="preserve">“L'arte da sempre, ci spinge a pensare, a riflettere, a meditare sulla nostra contemporaneità e sulla nostra civiltà, anche se, dinnanzi al capolavoro di Manzoni che altro non fece che esporre le proprie feci, non è facile trattenere una certa irritazione. Con ì soldi tutto si può fare ma poco si può inventare, immaginare, sognare. L'arte esiste anche, e soprattutto, per quelli che di denaro non ne hanno ma sanno sognare e  per farlo gli basta niente”. </w:t>
      </w:r>
      <w:r w:rsidRPr="00AF40EF">
        <w:rPr>
          <w:rFonts w:asciiTheme="majorHAnsi" w:hAnsiTheme="majorHAnsi"/>
          <w:i/>
        </w:rPr>
        <w:tab/>
      </w:r>
      <w:r w:rsidRPr="00AF40EF">
        <w:rPr>
          <w:rFonts w:asciiTheme="majorHAnsi" w:hAnsiTheme="majorHAnsi"/>
          <w:i/>
        </w:rPr>
        <w:tab/>
        <w:t xml:space="preserve"> </w:t>
      </w:r>
      <w:r w:rsidRPr="00AF40EF">
        <w:rPr>
          <w:rFonts w:asciiTheme="majorHAnsi" w:hAnsiTheme="majorHAnsi"/>
          <w:sz w:val="22"/>
          <w:szCs w:val="22"/>
        </w:rPr>
        <w:t>[Francesco Bonami]</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noProof/>
        </w:rPr>
        <w:drawing>
          <wp:anchor distT="0" distB="0" distL="114300" distR="114300" simplePos="0" relativeHeight="251707392" behindDoc="0" locked="0" layoutInCell="1" allowOverlap="1">
            <wp:simplePos x="0" y="0"/>
            <wp:positionH relativeFrom="column">
              <wp:posOffset>3594735</wp:posOffset>
            </wp:positionH>
            <wp:positionV relativeFrom="paragraph">
              <wp:posOffset>244475</wp:posOffset>
            </wp:positionV>
            <wp:extent cx="2505075" cy="2667000"/>
            <wp:effectExtent l="19050" t="0" r="9525" b="0"/>
            <wp:wrapSquare wrapText="bothSides"/>
            <wp:docPr id="41" name="Immagine 5" descr="C:\Documents and Settings\Sabri\Desktop\vuoto\arte\ryman-midlan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Sabri\Desktop\vuoto\arte\ryman-midland-1.jpg"/>
                    <pic:cNvPicPr>
                      <a:picLocks noChangeAspect="1" noChangeArrowheads="1"/>
                    </pic:cNvPicPr>
                  </pic:nvPicPr>
                  <pic:blipFill>
                    <a:blip r:embed="rId121">
                      <a:lum contrast="10000"/>
                    </a:blip>
                    <a:srcRect l="4225" t="9786" r="3169" b="4587"/>
                    <a:stretch>
                      <a:fillRect/>
                    </a:stretch>
                  </pic:blipFill>
                  <pic:spPr bwMode="auto">
                    <a:xfrm>
                      <a:off x="0" y="0"/>
                      <a:ext cx="2505075" cy="2667000"/>
                    </a:xfrm>
                    <a:prstGeom prst="rect">
                      <a:avLst/>
                    </a:prstGeom>
                    <a:noFill/>
                    <a:ln w="9525">
                      <a:noFill/>
                      <a:miter lim="800000"/>
                      <a:headEnd/>
                      <a:tailEnd/>
                    </a:ln>
                  </pic:spPr>
                </pic:pic>
              </a:graphicData>
            </a:graphic>
          </wp:anchor>
        </w:drawing>
      </w:r>
      <w:r w:rsidRPr="00AF40EF">
        <w:rPr>
          <w:rFonts w:asciiTheme="majorHAnsi" w:hAnsiTheme="majorHAnsi"/>
        </w:rPr>
        <w:t xml:space="preserve">Il pittore americano Robert Ryman ha trovato un metodo per usare proprio il </w:t>
      </w:r>
      <w:r w:rsidRPr="00AF40EF">
        <w:rPr>
          <w:rFonts w:asciiTheme="majorHAnsi" w:hAnsiTheme="majorHAnsi"/>
          <w:i/>
        </w:rPr>
        <w:t>niente</w:t>
      </w:r>
      <w:r w:rsidRPr="00AF40EF">
        <w:rPr>
          <w:rFonts w:asciiTheme="majorHAnsi" w:hAnsiTheme="majorHAnsi"/>
        </w:rPr>
        <w:t xml:space="preserve"> nelle sue opere. Dipinge le sue tele interamente di bianco, ripetendo continuamente questo rito dell'artista desolato davanti al nulla che precede ogni creazione.</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rPr>
        <w:t xml:space="preserve">Il problema di questa arte è che si basa sull'idea, non sulla tecnica. Se nell'antichità la tecnica era fondamentale per sviluppare un'idea, oggi non lo è più. Se nelle botteghe del grandi pittori gli allievi potevano seguire o ispirarsi allo stile del maestro, nell'arte contemporanea questo non è più possibile. </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noProof/>
        </w:rPr>
        <w:drawing>
          <wp:anchor distT="0" distB="0" distL="114300" distR="114300" simplePos="0" relativeHeight="251709440" behindDoc="0" locked="0" layoutInCell="1" allowOverlap="1">
            <wp:simplePos x="0" y="0"/>
            <wp:positionH relativeFrom="column">
              <wp:posOffset>-542925</wp:posOffset>
            </wp:positionH>
            <wp:positionV relativeFrom="paragraph">
              <wp:posOffset>184785</wp:posOffset>
            </wp:positionV>
            <wp:extent cx="2710180" cy="2688590"/>
            <wp:effectExtent l="19050" t="0" r="0" b="0"/>
            <wp:wrapSquare wrapText="bothSides"/>
            <wp:docPr id="42" name="Immagine 8" descr="C:\Documents and Settings\Sabri\Desktop\vuoto\arte\robert-ry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Sabri\Desktop\vuoto\arte\robert-ryman.jpg"/>
                    <pic:cNvPicPr>
                      <a:picLocks noChangeAspect="1" noChangeArrowheads="1"/>
                    </pic:cNvPicPr>
                  </pic:nvPicPr>
                  <pic:blipFill>
                    <a:blip r:embed="rId122"/>
                    <a:srcRect/>
                    <a:stretch>
                      <a:fillRect/>
                    </a:stretch>
                  </pic:blipFill>
                  <pic:spPr bwMode="auto">
                    <a:xfrm>
                      <a:off x="0" y="0"/>
                      <a:ext cx="2710180" cy="2688590"/>
                    </a:xfrm>
                    <a:prstGeom prst="rect">
                      <a:avLst/>
                    </a:prstGeom>
                    <a:noFill/>
                    <a:ln w="9525">
                      <a:noFill/>
                      <a:miter lim="800000"/>
                      <a:headEnd/>
                      <a:tailEnd/>
                    </a:ln>
                  </pic:spPr>
                </pic:pic>
              </a:graphicData>
            </a:graphic>
          </wp:anchor>
        </w:drawing>
      </w:r>
      <w:r w:rsidRPr="00AF40EF">
        <w:rPr>
          <w:rFonts w:asciiTheme="majorHAnsi" w:hAnsiTheme="majorHAnsi"/>
        </w:rPr>
        <w:t>Non possono esistere artisti che lavorano nello stile di Robert Ryman perché se ci fossero non farebbero altro che copie di Ryman. Cosa imparano da lui allora e co</w:t>
      </w:r>
      <w:r w:rsidRPr="00AF40EF">
        <w:rPr>
          <w:rFonts w:asciiTheme="majorHAnsi" w:hAnsiTheme="majorHAnsi"/>
        </w:rPr>
        <w:softHyphen/>
        <w:t>sa possono fare i suoi assistenti e allievi? L'insegnamen</w:t>
      </w:r>
      <w:r w:rsidRPr="00AF40EF">
        <w:rPr>
          <w:rFonts w:asciiTheme="majorHAnsi" w:hAnsiTheme="majorHAnsi"/>
        </w:rPr>
        <w:softHyphen/>
        <w:t>to di Ryman è più profondo. L'artista in questo caso di</w:t>
      </w:r>
      <w:r w:rsidRPr="00AF40EF">
        <w:rPr>
          <w:rFonts w:asciiTheme="majorHAnsi" w:hAnsiTheme="majorHAnsi"/>
        </w:rPr>
        <w:softHyphen/>
        <w:t xml:space="preserve">ce all'allievo: </w:t>
      </w:r>
      <w:r w:rsidRPr="00AF40EF">
        <w:rPr>
          <w:rFonts w:asciiTheme="majorHAnsi" w:hAnsiTheme="majorHAnsi"/>
          <w:i/>
        </w:rPr>
        <w:t>“Io non ho idee oltre la tela bianca e tu?”</w:t>
      </w:r>
      <w:r w:rsidRPr="00AF40EF">
        <w:rPr>
          <w:rFonts w:asciiTheme="majorHAnsi" w:hAnsiTheme="majorHAnsi"/>
        </w:rPr>
        <w:t xml:space="preserve">. L'allievo deve quindi affrontare un problema che non riguarda solo Ryman ma tutti noi, vale a dire il dramma del </w:t>
      </w:r>
      <w:r w:rsidRPr="00AF40EF">
        <w:rPr>
          <w:rFonts w:asciiTheme="majorHAnsi" w:hAnsiTheme="majorHAnsi"/>
          <w:i/>
        </w:rPr>
        <w:t>vuoto</w:t>
      </w:r>
      <w:r w:rsidRPr="00AF40EF">
        <w:rPr>
          <w:rFonts w:asciiTheme="majorHAnsi" w:hAnsiTheme="majorHAnsi"/>
        </w:rPr>
        <w:t xml:space="preserve"> e del modo in cui può essere colmato, nell'ar</w:t>
      </w:r>
      <w:r w:rsidRPr="00AF40EF">
        <w:rPr>
          <w:rFonts w:asciiTheme="majorHAnsi" w:hAnsiTheme="majorHAnsi"/>
        </w:rPr>
        <w:softHyphen/>
        <w:t xml:space="preserve">te ma anche nella nostra vita quotidiana. </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rPr>
        <w:lastRenderedPageBreak/>
        <w:t>Un quadro tutto bianco, che sciocchezza! Certo, appa</w:t>
      </w:r>
      <w:r w:rsidRPr="00AF40EF">
        <w:rPr>
          <w:rFonts w:asciiTheme="majorHAnsi" w:hAnsiTheme="majorHAnsi"/>
        </w:rPr>
        <w:softHyphen/>
        <w:t>rentemente è una sciocchezza, nessuno può negare che tutti sono capaci di realizzare un quadro bianco, ma il punto è che a nessuno sarebbe mai venuto in mente di farlo. Perché? Perché la maggior parte di noi tende a ri</w:t>
      </w:r>
      <w:r w:rsidRPr="00AF40EF">
        <w:rPr>
          <w:rFonts w:asciiTheme="majorHAnsi" w:hAnsiTheme="majorHAnsi"/>
        </w:rPr>
        <w:softHyphen/>
        <w:t>muovere dalla propria vita l'idea che il vuoto esista, che spesso quando siamo seduti in poltrona nella nostra te</w:t>
      </w:r>
      <w:r w:rsidRPr="00AF40EF">
        <w:rPr>
          <w:rFonts w:asciiTheme="majorHAnsi" w:hAnsiTheme="majorHAnsi"/>
        </w:rPr>
        <w:softHyphen/>
        <w:t xml:space="preserve">sta non c'è nulla, solo uno spazio bianco. </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rPr>
        <w:t>I quadri bianchi di Ryman rappresentano questo: una possibilità in un mondo e in una realtà così stracolmi d'immagini e cose che tutto sembra impossibile da ave</w:t>
      </w:r>
      <w:r w:rsidRPr="00AF40EF">
        <w:rPr>
          <w:rFonts w:asciiTheme="majorHAnsi" w:hAnsiTheme="majorHAnsi"/>
        </w:rPr>
        <w:softHyphen/>
        <w:t>re o raggiungere. Sì, lo avremmo potuto dipingere an</w:t>
      </w:r>
      <w:r w:rsidRPr="00AF40EF">
        <w:rPr>
          <w:rFonts w:asciiTheme="majorHAnsi" w:hAnsiTheme="majorHAnsi"/>
        </w:rPr>
        <w:softHyphen/>
        <w:t>che noi un quadro tutto bianco, così come avremmo po</w:t>
      </w:r>
      <w:r w:rsidRPr="00AF40EF">
        <w:rPr>
          <w:rFonts w:asciiTheme="majorHAnsi" w:hAnsiTheme="majorHAnsi"/>
        </w:rPr>
        <w:softHyphen/>
        <w:t>tuto riempire un barattolino con le nostre feci, ma l'ar</w:t>
      </w:r>
      <w:r w:rsidRPr="00AF40EF">
        <w:rPr>
          <w:rFonts w:asciiTheme="majorHAnsi" w:hAnsiTheme="majorHAnsi"/>
        </w:rPr>
        <w:softHyphen/>
        <w:t>te, con i suoi capolavori di ieri, di oggi e di domani, sta lì appunto per ricordarci che, per un motivo o per un altro, noi non lo abbiamo fatto.</w:t>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r w:rsidRPr="00AF40EF">
        <w:rPr>
          <w:rFonts w:asciiTheme="majorHAnsi" w:hAnsiTheme="majorHAnsi"/>
          <w:noProof/>
        </w:rPr>
        <w:drawing>
          <wp:anchor distT="0" distB="0" distL="114300" distR="114300" simplePos="0" relativeHeight="251708416" behindDoc="0" locked="0" layoutInCell="1" allowOverlap="1">
            <wp:simplePos x="0" y="0"/>
            <wp:positionH relativeFrom="column">
              <wp:posOffset>708660</wp:posOffset>
            </wp:positionH>
            <wp:positionV relativeFrom="paragraph">
              <wp:posOffset>360680</wp:posOffset>
            </wp:positionV>
            <wp:extent cx="4648200" cy="2714625"/>
            <wp:effectExtent l="190500" t="152400" r="171450" b="142875"/>
            <wp:wrapSquare wrapText="bothSides"/>
            <wp:docPr id="43" name="Immagine 6" descr="C:\Documents and Settings\Sabri\Desktop\vuoto\arte\artwork_images_826_275220_robert-ry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Sabri\Desktop\vuoto\arte\artwork_images_826_275220_robert-ryman.jpg"/>
                    <pic:cNvPicPr>
                      <a:picLocks noChangeAspect="1" noChangeArrowheads="1"/>
                    </pic:cNvPicPr>
                  </pic:nvPicPr>
                  <pic:blipFill>
                    <a:blip r:embed="rId123"/>
                    <a:srcRect/>
                    <a:stretch>
                      <a:fillRect/>
                    </a:stretch>
                  </pic:blipFill>
                  <pic:spPr bwMode="auto">
                    <a:xfrm>
                      <a:off x="0" y="0"/>
                      <a:ext cx="4648200" cy="2714625"/>
                    </a:xfrm>
                    <a:prstGeom prst="rect">
                      <a:avLst/>
                    </a:prstGeom>
                    <a:ln>
                      <a:noFill/>
                    </a:ln>
                    <a:effectLst>
                      <a:outerShdw blurRad="190500" algn="tl" rotWithShape="0">
                        <a:srgbClr val="000000">
                          <a:alpha val="70000"/>
                        </a:srgbClr>
                      </a:outerShdw>
                    </a:effectLst>
                  </pic:spPr>
                </pic:pic>
              </a:graphicData>
            </a:graphic>
          </wp:anchor>
        </w:drawing>
      </w:r>
    </w:p>
    <w:p w:rsidR="00172B8E" w:rsidRPr="00AF40EF" w:rsidRDefault="00172B8E" w:rsidP="00172B8E">
      <w:pPr>
        <w:pStyle w:val="Stile"/>
        <w:spacing w:before="1" w:beforeAutospacing="1" w:after="1" w:afterAutospacing="1" w:line="360" w:lineRule="auto"/>
        <w:ind w:firstLine="709"/>
        <w:jc w:val="both"/>
        <w:rPr>
          <w:rFonts w:asciiTheme="majorHAnsi" w:hAnsiTheme="majorHAnsi"/>
        </w:rPr>
      </w:pPr>
    </w:p>
    <w:p w:rsidR="00172B8E" w:rsidRPr="00AF40EF" w:rsidRDefault="00172B8E" w:rsidP="00172B8E">
      <w:pPr>
        <w:widowControl w:val="0"/>
        <w:autoSpaceDE w:val="0"/>
        <w:autoSpaceDN w:val="0"/>
        <w:adjustRightInd w:val="0"/>
        <w:spacing w:line="360" w:lineRule="auto"/>
        <w:ind w:firstLine="709"/>
        <w:jc w:val="both"/>
        <w:rPr>
          <w:b/>
          <w:sz w:val="40"/>
          <w:szCs w:val="40"/>
          <w:u w:val="single"/>
        </w:rPr>
      </w:pPr>
    </w:p>
    <w:p w:rsidR="00DA0799" w:rsidRPr="00AF40EF" w:rsidRDefault="00DA0799" w:rsidP="00172B8E">
      <w:pPr>
        <w:widowControl w:val="0"/>
        <w:autoSpaceDE w:val="0"/>
        <w:autoSpaceDN w:val="0"/>
        <w:adjustRightInd w:val="0"/>
        <w:spacing w:line="360" w:lineRule="auto"/>
        <w:ind w:firstLine="709"/>
        <w:jc w:val="both"/>
        <w:rPr>
          <w:b/>
          <w:sz w:val="40"/>
          <w:szCs w:val="40"/>
          <w:u w:val="single"/>
        </w:rPr>
      </w:pPr>
    </w:p>
    <w:p w:rsidR="00DA0799" w:rsidRPr="00AF40EF" w:rsidRDefault="00DA0799" w:rsidP="00172B8E">
      <w:pPr>
        <w:widowControl w:val="0"/>
        <w:autoSpaceDE w:val="0"/>
        <w:autoSpaceDN w:val="0"/>
        <w:adjustRightInd w:val="0"/>
        <w:spacing w:line="360" w:lineRule="auto"/>
        <w:ind w:firstLine="709"/>
        <w:jc w:val="both"/>
        <w:rPr>
          <w:b/>
          <w:sz w:val="40"/>
          <w:szCs w:val="40"/>
          <w:u w:val="single"/>
        </w:rPr>
      </w:pPr>
    </w:p>
    <w:p w:rsidR="00DA0799" w:rsidRPr="00AF40EF" w:rsidRDefault="00DA0799" w:rsidP="00172B8E">
      <w:pPr>
        <w:widowControl w:val="0"/>
        <w:autoSpaceDE w:val="0"/>
        <w:autoSpaceDN w:val="0"/>
        <w:adjustRightInd w:val="0"/>
        <w:spacing w:line="360" w:lineRule="auto"/>
        <w:ind w:firstLine="709"/>
        <w:jc w:val="both"/>
        <w:rPr>
          <w:b/>
          <w:sz w:val="40"/>
          <w:szCs w:val="40"/>
          <w:u w:val="single"/>
        </w:rPr>
      </w:pPr>
    </w:p>
    <w:p w:rsidR="00DA0799" w:rsidRPr="00AF40EF" w:rsidRDefault="00DA0799" w:rsidP="00172B8E">
      <w:pPr>
        <w:widowControl w:val="0"/>
        <w:autoSpaceDE w:val="0"/>
        <w:autoSpaceDN w:val="0"/>
        <w:adjustRightInd w:val="0"/>
        <w:spacing w:line="360" w:lineRule="auto"/>
        <w:ind w:firstLine="709"/>
        <w:jc w:val="both"/>
        <w:rPr>
          <w:b/>
          <w:sz w:val="40"/>
          <w:szCs w:val="40"/>
          <w:u w:val="single"/>
        </w:rPr>
      </w:pPr>
    </w:p>
    <w:p w:rsidR="00DA0799" w:rsidRPr="00AF40EF" w:rsidRDefault="00DA0799" w:rsidP="00172B8E">
      <w:pPr>
        <w:widowControl w:val="0"/>
        <w:autoSpaceDE w:val="0"/>
        <w:autoSpaceDN w:val="0"/>
        <w:adjustRightInd w:val="0"/>
        <w:spacing w:line="360" w:lineRule="auto"/>
        <w:ind w:firstLine="709"/>
        <w:jc w:val="both"/>
        <w:rPr>
          <w:b/>
          <w:sz w:val="40"/>
          <w:szCs w:val="40"/>
          <w:u w:val="single"/>
        </w:rPr>
      </w:pPr>
    </w:p>
    <w:p w:rsidR="00C24747" w:rsidRPr="00AF40EF" w:rsidRDefault="00C24747" w:rsidP="00172B8E">
      <w:pPr>
        <w:widowControl w:val="0"/>
        <w:autoSpaceDE w:val="0"/>
        <w:autoSpaceDN w:val="0"/>
        <w:adjustRightInd w:val="0"/>
        <w:spacing w:line="360" w:lineRule="auto"/>
        <w:ind w:firstLine="709"/>
        <w:jc w:val="both"/>
        <w:rPr>
          <w:b/>
          <w:sz w:val="40"/>
          <w:szCs w:val="40"/>
          <w:u w:val="single"/>
        </w:rPr>
      </w:pPr>
    </w:p>
    <w:p w:rsidR="00DA0799" w:rsidRPr="00AF40EF" w:rsidRDefault="00DA0799" w:rsidP="00172B8E">
      <w:pPr>
        <w:widowControl w:val="0"/>
        <w:autoSpaceDE w:val="0"/>
        <w:autoSpaceDN w:val="0"/>
        <w:adjustRightInd w:val="0"/>
        <w:spacing w:line="360" w:lineRule="auto"/>
        <w:ind w:firstLine="709"/>
        <w:jc w:val="both"/>
        <w:rPr>
          <w:b/>
          <w:sz w:val="40"/>
          <w:szCs w:val="40"/>
          <w:u w:val="single"/>
        </w:rPr>
      </w:pPr>
    </w:p>
    <w:p w:rsidR="00C24747" w:rsidRPr="00AF40EF" w:rsidRDefault="00C24747" w:rsidP="00EF725E">
      <w:pPr>
        <w:widowControl w:val="0"/>
        <w:autoSpaceDE w:val="0"/>
        <w:autoSpaceDN w:val="0"/>
        <w:adjustRightInd w:val="0"/>
        <w:spacing w:line="360" w:lineRule="auto"/>
        <w:jc w:val="both"/>
        <w:rPr>
          <w:b/>
          <w:sz w:val="16"/>
          <w:szCs w:val="16"/>
          <w:u w:val="single"/>
        </w:rPr>
      </w:pPr>
    </w:p>
    <w:p w:rsidR="00940D13" w:rsidRPr="000D00DB" w:rsidRDefault="00940D13" w:rsidP="00940D13">
      <w:pPr>
        <w:spacing w:before="100" w:beforeAutospacing="1" w:after="100" w:afterAutospacing="1" w:line="240" w:lineRule="auto"/>
        <w:jc w:val="center"/>
        <w:rPr>
          <w:rFonts w:eastAsia="Times New Roman" w:cs="Times New Roman"/>
          <w:b/>
          <w:sz w:val="48"/>
          <w:szCs w:val="48"/>
          <w:lang w:eastAsia="it-IT"/>
        </w:rPr>
      </w:pPr>
      <w:r w:rsidRPr="000D00DB">
        <w:rPr>
          <w:rFonts w:eastAsia="Times New Roman" w:cs="Times New Roman"/>
          <w:b/>
          <w:sz w:val="48"/>
          <w:szCs w:val="48"/>
          <w:lang w:eastAsia="it-IT"/>
        </w:rPr>
        <w:t>Seneca: Nerone ed il sogno politico</w:t>
      </w:r>
    </w:p>
    <w:p w:rsidR="00940D13" w:rsidRPr="000D00DB" w:rsidRDefault="00940D13" w:rsidP="00940D13">
      <w:pPr>
        <w:spacing w:before="100" w:beforeAutospacing="1" w:after="100" w:afterAutospacing="1" w:line="240" w:lineRule="auto"/>
        <w:jc w:val="center"/>
        <w:rPr>
          <w:rFonts w:eastAsia="Times New Roman" w:cs="Times New Roman"/>
          <w:b/>
          <w:sz w:val="40"/>
          <w:szCs w:val="40"/>
          <w:lang w:eastAsia="it-IT"/>
        </w:rPr>
      </w:pPr>
      <w:r w:rsidRPr="000D00DB">
        <w:rPr>
          <w:rFonts w:eastAsia="Times New Roman" w:cs="Times New Roman"/>
          <w:b/>
          <w:sz w:val="40"/>
          <w:szCs w:val="40"/>
          <w:lang w:eastAsia="it-IT"/>
        </w:rPr>
        <w:t>Il fallimento di un “principato illuminato”</w:t>
      </w:r>
    </w:p>
    <w:p w:rsidR="00DA0799" w:rsidRPr="00AF40EF" w:rsidRDefault="00DA0799" w:rsidP="00DA0799">
      <w:pPr>
        <w:spacing w:line="240" w:lineRule="auto"/>
        <w:ind w:firstLine="709"/>
        <w:jc w:val="both"/>
        <w:rPr>
          <w:sz w:val="16"/>
          <w:szCs w:val="16"/>
        </w:rPr>
      </w:pPr>
    </w:p>
    <w:p w:rsidR="00DA0799" w:rsidRPr="00AF40EF" w:rsidRDefault="00DA0799" w:rsidP="00DA0799">
      <w:pPr>
        <w:spacing w:line="240" w:lineRule="auto"/>
        <w:ind w:firstLine="709"/>
        <w:jc w:val="both"/>
        <w:rPr>
          <w:sz w:val="16"/>
          <w:szCs w:val="16"/>
        </w:rPr>
      </w:pPr>
    </w:p>
    <w:p w:rsidR="00DA0799" w:rsidRPr="00AF40EF" w:rsidRDefault="00DA0799" w:rsidP="00C24747">
      <w:pPr>
        <w:spacing w:line="360" w:lineRule="auto"/>
        <w:ind w:firstLine="709"/>
        <w:jc w:val="both"/>
        <w:rPr>
          <w:rFonts w:asciiTheme="majorHAnsi" w:hAnsiTheme="majorHAnsi"/>
          <w:sz w:val="24"/>
          <w:szCs w:val="24"/>
        </w:rPr>
      </w:pPr>
      <w:r w:rsidRPr="00AF40EF">
        <w:rPr>
          <w:rFonts w:asciiTheme="majorHAnsi" w:hAnsiTheme="majorHAnsi"/>
          <w:sz w:val="24"/>
          <w:szCs w:val="24"/>
        </w:rPr>
        <w:t>Lucio Anneo Seneca non fu solo un brillante scrittore ma anche un esemplare filosofo nonché un saggio politico. Egli riprende l'ideale, iniziato con Platone, di un connubio tra politica e filosofia: il principe deve servirsi del consiglio di un sapiente, ovvero di un'èlite di "saggi", che con i suoi avvertimenti stimoli le sue doti di clemenza, giustizia, liberalità in nome del benessere dello Stato.</w:t>
      </w:r>
    </w:p>
    <w:p w:rsidR="00DA0799" w:rsidRPr="00AF40EF" w:rsidRDefault="00DA0799" w:rsidP="00C24747">
      <w:pPr>
        <w:spacing w:line="360" w:lineRule="auto"/>
        <w:ind w:firstLine="709"/>
        <w:jc w:val="both"/>
        <w:rPr>
          <w:rFonts w:asciiTheme="majorHAnsi" w:hAnsiTheme="majorHAnsi"/>
          <w:sz w:val="24"/>
          <w:szCs w:val="24"/>
        </w:rPr>
      </w:pPr>
      <w:r w:rsidRPr="00AF40EF">
        <w:rPr>
          <w:rFonts w:asciiTheme="majorHAnsi" w:hAnsiTheme="majorHAnsi"/>
          <w:sz w:val="24"/>
          <w:szCs w:val="24"/>
        </w:rPr>
        <w:t>Quando Agrippina, la potente quanto spregiudicata moglie dell'imperatore Claudio, richiama il filosofo dall'esilio, a cui era stato condannato, e gli affida l'educazione del figlio Nerone, Seneca si rende immediatamente conto della grande occasione capitatagli. Il giovane discepolo, infatti, non è il discendente di una qualsiasi famiglia aristocratica, ma un futuro principe: al buon esito della sua crescita emotiva e spirituale sono legate le sorti stesse di un impero.</w:t>
      </w:r>
    </w:p>
    <w:p w:rsidR="00DA0799" w:rsidRPr="00AF40EF" w:rsidRDefault="00DA0799" w:rsidP="00C24747">
      <w:pPr>
        <w:spacing w:line="360" w:lineRule="auto"/>
        <w:ind w:firstLine="709"/>
        <w:jc w:val="both"/>
        <w:rPr>
          <w:rFonts w:asciiTheme="majorHAnsi" w:hAnsiTheme="majorHAnsi"/>
          <w:sz w:val="24"/>
          <w:szCs w:val="24"/>
          <w:lang w:eastAsia="it-IT"/>
        </w:rPr>
      </w:pPr>
      <w:r w:rsidRPr="00AF40EF">
        <w:rPr>
          <w:rFonts w:asciiTheme="majorHAnsi" w:hAnsiTheme="majorHAnsi"/>
          <w:noProof/>
          <w:lang w:eastAsia="it-IT"/>
        </w:rPr>
        <w:drawing>
          <wp:anchor distT="0" distB="0" distL="114300" distR="114300" simplePos="0" relativeHeight="251711488" behindDoc="0" locked="0" layoutInCell="1" allowOverlap="1">
            <wp:simplePos x="0" y="0"/>
            <wp:positionH relativeFrom="column">
              <wp:posOffset>3750310</wp:posOffset>
            </wp:positionH>
            <wp:positionV relativeFrom="paragraph">
              <wp:posOffset>-6350</wp:posOffset>
            </wp:positionV>
            <wp:extent cx="2197100" cy="3294380"/>
            <wp:effectExtent l="95250" t="76200" r="0" b="0"/>
            <wp:wrapSquare wrapText="bothSides"/>
            <wp:docPr id="44" name="Immagine 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
                    <pic:cNvPicPr>
                      <a:picLocks noChangeAspect="1" noChangeArrowheads="1"/>
                    </pic:cNvPicPr>
                  </pic:nvPicPr>
                  <pic:blipFill>
                    <a:blip r:embed="rId124">
                      <a:lum contrast="20000"/>
                    </a:blip>
                    <a:srcRect/>
                    <a:stretch>
                      <a:fillRect/>
                    </a:stretch>
                  </pic:blipFill>
                  <pic:spPr bwMode="auto">
                    <a:xfrm>
                      <a:off x="0" y="0"/>
                      <a:ext cx="2197100" cy="3294380"/>
                    </a:xfrm>
                    <a:prstGeom prst="rect">
                      <a:avLst/>
                    </a:prstGeom>
                    <a:noFill/>
                    <a:ln w="9525">
                      <a:noFill/>
                      <a:miter lim="800000"/>
                      <a:headEnd/>
                      <a:tailEnd/>
                    </a:ln>
                    <a:effectLst>
                      <a:prstShdw prst="shdw13" dist="53882" dir="13500000">
                        <a:srgbClr val="808080">
                          <a:alpha val="50000"/>
                        </a:srgbClr>
                      </a:prstShdw>
                    </a:effectLst>
                  </pic:spPr>
                </pic:pic>
              </a:graphicData>
            </a:graphic>
          </wp:anchor>
        </w:drawing>
      </w:r>
      <w:r w:rsidRPr="00AF40EF">
        <w:rPr>
          <w:rFonts w:asciiTheme="majorHAnsi" w:hAnsiTheme="majorHAnsi"/>
          <w:sz w:val="24"/>
          <w:szCs w:val="24"/>
        </w:rPr>
        <w:t>Non sappiamo con certezza quale fu la funzione di Seneca come consigliere di Nerone t</w:t>
      </w:r>
      <w:r w:rsidRPr="00AF40EF">
        <w:rPr>
          <w:rFonts w:asciiTheme="majorHAnsi" w:hAnsiTheme="majorHAnsi"/>
          <w:sz w:val="24"/>
          <w:szCs w:val="24"/>
          <w:lang w:eastAsia="it-IT"/>
        </w:rPr>
        <w:t xml:space="preserve">uttavia i tre storici più autorevoli, Tacito, Dione Cassio e Svetonio, sono concordi nell'esaltare i primi anni del regno di Nerone, il famoso "quinquennio aureo" attribuendo il merito dei risultati positivi raggiunti alla presenza, accanto al giovane principe, di Seneca e di un'altra figura molto importante, il prefetto del pretorio Afranio Burro. </w:t>
      </w:r>
    </w:p>
    <w:p w:rsidR="00DA0799" w:rsidRPr="00AF40EF" w:rsidRDefault="00DA0799" w:rsidP="00C24747">
      <w:pPr>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Nel 56 d.C., Seneca pubblica il manifesto del proprio pensiero politico, l'opera che consacra l'immagine di Nerone quale principe giusto e restauratore della concordia e dell'ordine, sulla medesima via tracciata da Augusto. E' il “De clementia”, il trattato filosofico che codifica la teoria del principato illuminato. Il sovrano è qui presentato come vincolo unificatore e garanzia di concordia tra i </w:t>
      </w:r>
      <w:r w:rsidRPr="00AF40EF">
        <w:rPr>
          <w:rFonts w:asciiTheme="majorHAnsi" w:hAnsiTheme="majorHAnsi"/>
          <w:sz w:val="24"/>
          <w:szCs w:val="24"/>
        </w:rPr>
        <w:lastRenderedPageBreak/>
        <w:t>numerosi popoli dell'Impero: per questo, ogni sua azione deve tendere in assoluto all'equità e alla clemenza. La sua figura viene palesemente assimilata all'astro solare, un'immagine che ha le sue origini nel simbolismo delle monarchie orientali e che, da tempo, era presente nel pensiero politico dello stoicismo.</w:t>
      </w:r>
    </w:p>
    <w:p w:rsidR="00DA0799" w:rsidRPr="00AF40EF" w:rsidRDefault="00DA0799" w:rsidP="00C24747">
      <w:pPr>
        <w:spacing w:line="360" w:lineRule="auto"/>
        <w:ind w:firstLine="709"/>
        <w:jc w:val="both"/>
        <w:rPr>
          <w:rFonts w:asciiTheme="majorHAnsi" w:hAnsiTheme="majorHAnsi"/>
          <w:sz w:val="24"/>
          <w:szCs w:val="24"/>
        </w:rPr>
      </w:pPr>
      <w:r w:rsidRPr="00AF40EF">
        <w:rPr>
          <w:rFonts w:asciiTheme="majorHAnsi" w:hAnsiTheme="majorHAnsi"/>
          <w:sz w:val="24"/>
          <w:szCs w:val="24"/>
        </w:rPr>
        <w:t xml:space="preserve">Il saggio non discute più la legittimità costituzionale del principato, il problema non è più quello di restaurare l'antica libertà repubblicana, ma di avere un sovrano giusto, che regni con clementia (moderazione e mitezza), magnitudo animi (generosità), benignitas (benevolenza verso i sui sudditi), qualità che possono essere alimentate e garantite solo attraverso una profonda e adeguata educazione morale. Spinto proprio da queste convinzioni, Seneca diventa tutore del giovanissimo Nerone, intenzionato ad offrire alla società quel principe modello che sappia esercitare il suo </w:t>
      </w:r>
      <w:r w:rsidRPr="00AF40EF">
        <w:rPr>
          <w:rFonts w:asciiTheme="majorHAnsi" w:hAnsiTheme="majorHAnsi"/>
          <w:i/>
          <w:sz w:val="24"/>
          <w:szCs w:val="24"/>
        </w:rPr>
        <w:t xml:space="preserve">imperium maius et </w:t>
      </w:r>
      <w:r w:rsidRPr="00AF40EF">
        <w:rPr>
          <w:rFonts w:asciiTheme="majorHAnsi" w:hAnsiTheme="majorHAnsi"/>
          <w:sz w:val="24"/>
          <w:szCs w:val="24"/>
        </w:rPr>
        <w:t>nel rispetto dell'antica tradizione e in nome del benessere e della felicità dei suoi sudditi.</w:t>
      </w:r>
    </w:p>
    <w:p w:rsidR="00DA0799" w:rsidRPr="00AF40EF" w:rsidRDefault="00DA0799" w:rsidP="00C24747">
      <w:pPr>
        <w:spacing w:line="360" w:lineRule="auto"/>
        <w:ind w:firstLine="709"/>
        <w:jc w:val="both"/>
        <w:rPr>
          <w:rFonts w:asciiTheme="majorHAnsi" w:hAnsiTheme="majorHAnsi"/>
          <w:sz w:val="24"/>
          <w:szCs w:val="24"/>
        </w:rPr>
      </w:pPr>
      <w:r w:rsidRPr="00AF40EF">
        <w:rPr>
          <w:rFonts w:asciiTheme="majorHAnsi" w:hAnsiTheme="majorHAnsi"/>
          <w:sz w:val="24"/>
          <w:szCs w:val="24"/>
          <w:lang w:eastAsia="it-IT"/>
        </w:rPr>
        <w:t>Con l'anno 59 d.C., secondo la tradizione storiografica, termina il celebrato "quinquennio aureo", suggellato dall'assassinio di Agrippina. Il principe, libero dall'influenza materna e spalleggiato dalla nuova amante Poppea Sabina, inizia a sentire la presenza di Seneca e Burro come un ostacolo all'affermazione del proprio potere. Ma la data cruciale, che segna la definitiva rottura dell'idillio tra il principe e i suoi collaboratori è il 62 d.C.: infatti, Burro muore proprio all'inizio di quell'anno e Seneca, sentendo indebolita la propria posizione per la perdita di un valido alleato, decide di ritirarsi dagli affari pubblici.</w:t>
      </w:r>
    </w:p>
    <w:p w:rsidR="00DA0799" w:rsidRPr="00AF40EF" w:rsidRDefault="00DA0799" w:rsidP="00C24747">
      <w:pPr>
        <w:spacing w:line="360" w:lineRule="auto"/>
        <w:ind w:firstLine="709"/>
        <w:jc w:val="both"/>
        <w:rPr>
          <w:rFonts w:asciiTheme="majorHAnsi" w:hAnsiTheme="majorHAnsi"/>
          <w:sz w:val="24"/>
          <w:szCs w:val="24"/>
          <w:lang w:eastAsia="it-IT"/>
        </w:rPr>
      </w:pPr>
      <w:r w:rsidRPr="00AF40EF">
        <w:rPr>
          <w:rFonts w:asciiTheme="majorHAnsi" w:hAnsiTheme="majorHAnsi"/>
          <w:sz w:val="24"/>
          <w:szCs w:val="24"/>
          <w:lang w:eastAsia="it-IT"/>
        </w:rPr>
        <w:t>Da questo momento Seneca si ritira della scena politica per dedicarsi alla stesura dei suoi capolavori letterari, quasi affranto e deluso dalla ricaduta pratica dei suoi ideali con la figura di Nerone. Non furono tanto le vicende dispotiche del giovane tiranno ad avere vanificato il lavoro del filosofo, ma la dura constatazione che il potere ed il denaro rendono qualsiasi intellettuale “schiavo” di compromessi ed inganni.</w:t>
      </w:r>
    </w:p>
    <w:p w:rsidR="00DA0799" w:rsidRPr="00AF40EF" w:rsidRDefault="00DA0799" w:rsidP="00C24747">
      <w:pPr>
        <w:spacing w:line="360" w:lineRule="auto"/>
        <w:ind w:firstLine="709"/>
        <w:jc w:val="both"/>
        <w:rPr>
          <w:rFonts w:asciiTheme="majorHAnsi" w:hAnsiTheme="majorHAnsi"/>
          <w:sz w:val="24"/>
          <w:szCs w:val="24"/>
          <w:lang w:eastAsia="it-IT"/>
        </w:rPr>
      </w:pPr>
      <w:r w:rsidRPr="00AF40EF">
        <w:rPr>
          <w:rFonts w:asciiTheme="majorHAnsi" w:hAnsiTheme="majorHAnsi"/>
          <w:sz w:val="24"/>
          <w:szCs w:val="24"/>
          <w:lang w:eastAsia="it-IT"/>
        </w:rPr>
        <w:t>Questa è l’opinione di Marìa Zambrano, filosofo  spagnolo, che definisce Seneca “più un sapiente che un filosofo”:</w:t>
      </w:r>
    </w:p>
    <w:p w:rsidR="00DA0799" w:rsidRPr="00AF40EF" w:rsidRDefault="00DA0799" w:rsidP="00C24747">
      <w:pPr>
        <w:spacing w:line="360" w:lineRule="auto"/>
        <w:ind w:firstLine="709"/>
        <w:jc w:val="both"/>
        <w:rPr>
          <w:rFonts w:asciiTheme="majorHAnsi" w:hAnsiTheme="majorHAnsi"/>
          <w:i/>
          <w:sz w:val="24"/>
          <w:szCs w:val="24"/>
          <w:lang w:bidi="he-IL"/>
        </w:rPr>
      </w:pPr>
      <w:r w:rsidRPr="00AF40EF">
        <w:rPr>
          <w:rFonts w:asciiTheme="majorHAnsi" w:hAnsiTheme="majorHAnsi"/>
          <w:i/>
          <w:sz w:val="24"/>
          <w:szCs w:val="24"/>
          <w:lang w:eastAsia="it-IT"/>
        </w:rPr>
        <w:t>“</w:t>
      </w:r>
      <w:r w:rsidRPr="00AF40EF">
        <w:rPr>
          <w:rFonts w:asciiTheme="majorHAnsi" w:hAnsiTheme="majorHAnsi"/>
          <w:i/>
          <w:sz w:val="24"/>
          <w:szCs w:val="24"/>
          <w:lang w:bidi="he-IL"/>
        </w:rPr>
        <w:t>Il sapiente è una fi</w:t>
      </w:r>
      <w:r w:rsidRPr="00AF40EF">
        <w:rPr>
          <w:rFonts w:asciiTheme="majorHAnsi" w:hAnsiTheme="majorHAnsi"/>
          <w:i/>
          <w:sz w:val="24"/>
          <w:szCs w:val="24"/>
          <w:lang w:bidi="he-IL"/>
        </w:rPr>
        <w:softHyphen/>
        <w:t>gura del mondo pagano, orientale nella sua più nobile antichità […]quello che per il momento distingue il sa</w:t>
      </w:r>
      <w:r w:rsidRPr="00AF40EF">
        <w:rPr>
          <w:rFonts w:asciiTheme="majorHAnsi" w:hAnsiTheme="majorHAnsi"/>
          <w:i/>
          <w:sz w:val="24"/>
          <w:szCs w:val="24"/>
          <w:lang w:bidi="he-IL"/>
        </w:rPr>
        <w:softHyphen/>
        <w:t>piente dall'intellettuale, dal filosofo, dall’ uomo di scienza è la sua serenità. Non sembra divorato da nulla, né tantomeno spinto da qualcosa; al contrario, sembra essere arri</w:t>
      </w:r>
      <w:r w:rsidRPr="00AF40EF">
        <w:rPr>
          <w:rFonts w:asciiTheme="majorHAnsi" w:hAnsiTheme="majorHAnsi"/>
          <w:i/>
          <w:sz w:val="24"/>
          <w:szCs w:val="24"/>
          <w:lang w:bidi="he-IL"/>
        </w:rPr>
        <w:softHyphen/>
        <w:t xml:space="preserve">vato alla fine delle sue ansie; aver </w:t>
      </w:r>
      <w:r w:rsidRPr="00AF40EF">
        <w:rPr>
          <w:rFonts w:asciiTheme="majorHAnsi" w:hAnsiTheme="majorHAnsi"/>
          <w:i/>
          <w:sz w:val="24"/>
          <w:szCs w:val="24"/>
          <w:lang w:bidi="he-IL"/>
        </w:rPr>
        <w:lastRenderedPageBreak/>
        <w:t>trovato riposo in vita. Sapiente è colui che vive come se fosse già morto. É colui che è maturo per la morte, che ha trovato pace ed è dispo</w:t>
      </w:r>
      <w:r w:rsidRPr="00AF40EF">
        <w:rPr>
          <w:rFonts w:asciiTheme="majorHAnsi" w:hAnsiTheme="majorHAnsi"/>
          <w:i/>
          <w:sz w:val="24"/>
          <w:szCs w:val="24"/>
          <w:lang w:bidi="he-IL"/>
        </w:rPr>
        <w:softHyphen/>
        <w:t>sto ad andarsene senza fare drammi.”</w:t>
      </w:r>
    </w:p>
    <w:p w:rsidR="00DA0799" w:rsidRPr="00AF40EF" w:rsidRDefault="00DA0799" w:rsidP="00C24747">
      <w:pPr>
        <w:spacing w:line="360" w:lineRule="auto"/>
        <w:ind w:firstLine="709"/>
        <w:jc w:val="both"/>
        <w:rPr>
          <w:rFonts w:asciiTheme="majorHAnsi" w:hAnsiTheme="majorHAnsi"/>
          <w:i/>
          <w:sz w:val="24"/>
          <w:szCs w:val="24"/>
          <w:lang w:bidi="he-IL"/>
        </w:rPr>
      </w:pPr>
      <w:r w:rsidRPr="00AF40EF">
        <w:rPr>
          <w:rFonts w:asciiTheme="majorHAnsi" w:hAnsiTheme="majorHAnsi"/>
          <w:i/>
          <w:sz w:val="24"/>
          <w:szCs w:val="24"/>
          <w:lang w:bidi="he-IL"/>
        </w:rPr>
        <w:t>“Seneca è la figura dell'uomo che si fa sapiente quando si vede messo alle strette dagli eventi e che, non avendo voluto disporre della sua vita per offrirla alla verità, come aveva fatto Socrate, è dovuto soccombere come lui. É la controfigura di Socrate: come lui, è stato co</w:t>
      </w:r>
      <w:r w:rsidRPr="00AF40EF">
        <w:rPr>
          <w:rFonts w:asciiTheme="majorHAnsi" w:hAnsiTheme="majorHAnsi"/>
          <w:i/>
          <w:sz w:val="24"/>
          <w:szCs w:val="24"/>
          <w:lang w:bidi="he-IL"/>
        </w:rPr>
        <w:softHyphen/>
        <w:t>stretto a soccombere all'ingiustizia, ma senza speranza.”</w:t>
      </w:r>
    </w:p>
    <w:p w:rsidR="00DA0799" w:rsidRPr="00AF40EF" w:rsidRDefault="00DA0799" w:rsidP="00C24747">
      <w:pPr>
        <w:spacing w:line="360" w:lineRule="auto"/>
        <w:ind w:firstLine="709"/>
        <w:jc w:val="both"/>
        <w:rPr>
          <w:rFonts w:asciiTheme="majorHAnsi" w:hAnsiTheme="majorHAnsi"/>
          <w:i/>
          <w:sz w:val="24"/>
          <w:szCs w:val="24"/>
          <w:lang w:bidi="he-IL"/>
        </w:rPr>
      </w:pPr>
      <w:r w:rsidRPr="00AF40EF">
        <w:rPr>
          <w:rFonts w:asciiTheme="majorHAnsi" w:hAnsiTheme="majorHAnsi"/>
          <w:i/>
          <w:sz w:val="24"/>
          <w:szCs w:val="24"/>
          <w:lang w:bidi="he-IL"/>
        </w:rPr>
        <w:t>“La morte di Seneca non fu, come per Socrate, l'inizio delle sue speranze, il compimento della sua fede, bensì un tragico fallimento, il fallimento dell'intellettuale di fronte al potere. Eppure Seneca, sapendosi in un certo senso consapevole, morì con eleganza, senza pianti né lamentele. Ritardò il più possibile la sua morte, ma era sicuro che sarebbe arrivata e si fece trovare già preparato.”</w:t>
      </w:r>
    </w:p>
    <w:p w:rsidR="00DA0799" w:rsidRPr="00AF40EF" w:rsidRDefault="00DA0799" w:rsidP="00C24747">
      <w:pPr>
        <w:spacing w:line="360" w:lineRule="auto"/>
        <w:ind w:firstLine="709"/>
        <w:jc w:val="both"/>
        <w:rPr>
          <w:rFonts w:asciiTheme="majorHAnsi" w:hAnsiTheme="majorHAnsi"/>
          <w:i/>
          <w:sz w:val="24"/>
          <w:szCs w:val="24"/>
          <w:lang w:bidi="he-IL"/>
        </w:rPr>
      </w:pPr>
      <w:r w:rsidRPr="00AF40EF">
        <w:rPr>
          <w:rFonts w:asciiTheme="majorHAnsi" w:hAnsiTheme="majorHAnsi"/>
          <w:i/>
          <w:sz w:val="24"/>
          <w:szCs w:val="24"/>
          <w:lang w:bidi="he-IL"/>
        </w:rPr>
        <w:t>“Seneca morto per ordine del potere, sacrifi</w:t>
      </w:r>
      <w:r w:rsidRPr="00AF40EF">
        <w:rPr>
          <w:rFonts w:asciiTheme="majorHAnsi" w:hAnsiTheme="majorHAnsi"/>
          <w:i/>
          <w:sz w:val="24"/>
          <w:szCs w:val="24"/>
          <w:lang w:bidi="he-IL"/>
        </w:rPr>
        <w:softHyphen/>
        <w:t>cato dal signore che aveva servito, non può es</w:t>
      </w:r>
      <w:r w:rsidRPr="00AF40EF">
        <w:rPr>
          <w:rFonts w:asciiTheme="majorHAnsi" w:hAnsiTheme="majorHAnsi"/>
          <w:i/>
          <w:sz w:val="24"/>
          <w:szCs w:val="24"/>
          <w:lang w:bidi="he-IL"/>
        </w:rPr>
        <w:softHyphen/>
        <w:t>sere un martire, la sua morte fu un incerto del mestiere: fu colpito dalle corna del potere, che la sua astuzia avvocatesca non era riuscito a evitare. Egli se ne rese conto, e per questo la</w:t>
      </w:r>
      <w:r w:rsidRPr="00AF40EF">
        <w:rPr>
          <w:rFonts w:asciiTheme="majorHAnsi" w:hAnsiTheme="majorHAnsi"/>
          <w:i/>
          <w:sz w:val="24"/>
          <w:szCs w:val="24"/>
          <w:lang w:bidi="he-IL"/>
        </w:rPr>
        <w:softHyphen/>
        <w:t>sciò di sé nell'ultimo istante di vita un'imma</w:t>
      </w:r>
      <w:r w:rsidRPr="00AF40EF">
        <w:rPr>
          <w:rFonts w:asciiTheme="majorHAnsi" w:hAnsiTheme="majorHAnsi"/>
          <w:i/>
          <w:sz w:val="24"/>
          <w:szCs w:val="24"/>
          <w:lang w:bidi="he-IL"/>
        </w:rPr>
        <w:softHyphen/>
        <w:t>gine semplice, una figura di elegante e serena bellezza.</w:t>
      </w:r>
      <w:r w:rsidRPr="00AF40EF">
        <w:rPr>
          <w:rFonts w:asciiTheme="majorHAnsi" w:hAnsiTheme="majorHAnsi"/>
          <w:lang w:bidi="he-IL"/>
        </w:rPr>
        <w:t>”</w:t>
      </w:r>
    </w:p>
    <w:p w:rsidR="00DA0799" w:rsidRPr="00AF40EF" w:rsidRDefault="00DA0799" w:rsidP="00C24747">
      <w:pPr>
        <w:pStyle w:val="Stile"/>
        <w:spacing w:before="1" w:beforeAutospacing="1" w:after="1" w:afterAutospacing="1" w:line="360" w:lineRule="auto"/>
        <w:ind w:firstLine="709"/>
        <w:jc w:val="both"/>
        <w:rPr>
          <w:rFonts w:asciiTheme="majorHAnsi" w:hAnsiTheme="majorHAnsi"/>
          <w:i/>
          <w:lang w:bidi="he-IL"/>
        </w:rPr>
      </w:pPr>
      <w:r w:rsidRPr="00AF40EF">
        <w:rPr>
          <w:rFonts w:asciiTheme="majorHAnsi" w:hAnsiTheme="majorHAnsi"/>
          <w:i/>
          <w:lang w:bidi="he-IL"/>
        </w:rPr>
        <w:t>“La tragedia dell'intellettuale di oggi che vuole, nel migliore dei casi, sottomettere la storia presente alla mezza ragione, che vuole assicurare alla ragione la sua mezza vita tra il potere e il frastuono del mondo, per man</w:t>
      </w:r>
      <w:r w:rsidRPr="00AF40EF">
        <w:rPr>
          <w:rFonts w:asciiTheme="majorHAnsi" w:hAnsiTheme="majorHAnsi"/>
          <w:i/>
          <w:lang w:bidi="he-IL"/>
        </w:rPr>
        <w:softHyphen/>
        <w:t>canza di fede nella ragione intera. Perché la ragione intera, come la verità intera, non sono più di questo mondo.”</w:t>
      </w:r>
    </w:p>
    <w:p w:rsidR="00DA0799" w:rsidRDefault="00DA0799" w:rsidP="00C24747">
      <w:pPr>
        <w:pStyle w:val="Stile"/>
        <w:spacing w:before="100" w:beforeAutospacing="1" w:after="100" w:afterAutospacing="1" w:line="360" w:lineRule="auto"/>
        <w:ind w:firstLine="709"/>
        <w:jc w:val="both"/>
        <w:rPr>
          <w:rFonts w:asciiTheme="majorHAnsi" w:hAnsiTheme="majorHAnsi"/>
        </w:rPr>
      </w:pPr>
      <w:r w:rsidRPr="00AF40EF">
        <w:rPr>
          <w:rFonts w:asciiTheme="majorHAnsi" w:hAnsiTheme="majorHAnsi"/>
        </w:rPr>
        <w:t>Nelle opere di Seneca non si legge mai l'esaltazione dell'impero, delle sue tradizioni e glorie militari, della sua potenza praticamente illimitata. Per Seneca la battaglia per la conquista della libertà si poteva combattere solo con l'arma della filosofia, tanto è vero che egli affermava che solo il saggio è libero. Seneca conclude affermando che purtroppo non esiste uno Stato in cui il sapiente possa agire coerentemente con i propri principi.</w:t>
      </w:r>
    </w:p>
    <w:p w:rsidR="003F1FB5" w:rsidRDefault="003F1FB5" w:rsidP="00C24747">
      <w:pPr>
        <w:pStyle w:val="Stile"/>
        <w:spacing w:before="100" w:beforeAutospacing="1" w:after="100" w:afterAutospacing="1" w:line="360" w:lineRule="auto"/>
        <w:ind w:firstLine="709"/>
        <w:jc w:val="both"/>
        <w:rPr>
          <w:rFonts w:asciiTheme="majorHAnsi" w:hAnsiTheme="majorHAnsi"/>
        </w:rPr>
      </w:pPr>
    </w:p>
    <w:p w:rsidR="003F1FB5" w:rsidRDefault="003F1FB5" w:rsidP="00C24747">
      <w:pPr>
        <w:pStyle w:val="Stile"/>
        <w:spacing w:before="100" w:beforeAutospacing="1" w:after="100" w:afterAutospacing="1" w:line="360" w:lineRule="auto"/>
        <w:ind w:firstLine="709"/>
        <w:jc w:val="both"/>
        <w:rPr>
          <w:rFonts w:asciiTheme="majorHAnsi" w:hAnsiTheme="majorHAnsi"/>
        </w:rPr>
      </w:pPr>
    </w:p>
    <w:p w:rsidR="003F1FB5" w:rsidRDefault="003F1FB5" w:rsidP="00C24747">
      <w:pPr>
        <w:pStyle w:val="Stile"/>
        <w:spacing w:before="100" w:beforeAutospacing="1" w:after="100" w:afterAutospacing="1" w:line="360" w:lineRule="auto"/>
        <w:ind w:firstLine="709"/>
        <w:jc w:val="both"/>
        <w:rPr>
          <w:rFonts w:asciiTheme="majorHAnsi" w:hAnsiTheme="majorHAnsi"/>
        </w:rPr>
      </w:pPr>
    </w:p>
    <w:p w:rsidR="003F1FB5" w:rsidRDefault="003F1FB5" w:rsidP="003F1FB5">
      <w:pPr>
        <w:pStyle w:val="Nessunaspaziatura"/>
        <w:jc w:val="center"/>
        <w:rPr>
          <w:sz w:val="36"/>
          <w:szCs w:val="36"/>
          <w:u w:val="single"/>
        </w:rPr>
      </w:pPr>
      <w:r>
        <w:rPr>
          <w:sz w:val="36"/>
          <w:szCs w:val="36"/>
          <w:u w:val="single"/>
        </w:rPr>
        <w:lastRenderedPageBreak/>
        <w:t>Conclusioni</w:t>
      </w:r>
    </w:p>
    <w:p w:rsidR="003F1FB5" w:rsidRDefault="003F1FB5" w:rsidP="003F1FB5">
      <w:pPr>
        <w:pStyle w:val="Nessunaspaziatura"/>
        <w:jc w:val="center"/>
        <w:rPr>
          <w:sz w:val="36"/>
          <w:szCs w:val="36"/>
          <w:u w:val="single"/>
        </w:rPr>
      </w:pPr>
    </w:p>
    <w:p w:rsidR="003F1FB5" w:rsidRPr="00AF40EF" w:rsidRDefault="003F1FB5" w:rsidP="003F1FB5">
      <w:pPr>
        <w:pStyle w:val="Nessunaspaziatura"/>
        <w:jc w:val="center"/>
        <w:rPr>
          <w:sz w:val="36"/>
          <w:szCs w:val="36"/>
          <w:u w:val="single"/>
        </w:rPr>
      </w:pPr>
    </w:p>
    <w:p w:rsidR="003F1FB5" w:rsidRDefault="003F1FB5" w:rsidP="003F1FB5">
      <w:pPr>
        <w:spacing w:line="360" w:lineRule="auto"/>
        <w:ind w:firstLine="709"/>
        <w:jc w:val="both"/>
        <w:rPr>
          <w:rFonts w:asciiTheme="majorHAnsi" w:hAnsiTheme="majorHAnsi"/>
          <w:sz w:val="24"/>
          <w:szCs w:val="24"/>
        </w:rPr>
      </w:pPr>
      <w:r w:rsidRPr="004D3354">
        <w:rPr>
          <w:rFonts w:asciiTheme="majorHAnsi" w:hAnsiTheme="majorHAnsi"/>
          <w:sz w:val="24"/>
          <w:szCs w:val="24"/>
        </w:rPr>
        <w:t>Da quando ho ascoltato le prime lezioni di geografia astronomica, il mio professore ci teneva sempre a  delineare il concetto di densità ed il confronto dei diversi valori che si possono stimare. Così come del vasto spettro di onde elettromagnetiche noi riusciamo a percepire solo una ristretta gamma di onde del visibile, sulla Terra riusciamo ad apprezzare solo “deboli” variazioni di massa, di volume e di densità rispetto all’Universo. Proprio in questa circostanza la densità assume i valori più estremi che possiamo immaginare: dal vuoto siderale alla incredibile massività dei buchi neri. Questi oggetti quanto mai sconosciuti sono il risultato di una materia “degenere” rispetto a quella che vediamo (e non) ogni giorno. E così accade nell’incredibilmente piccolo e cioè nell’atomo: questo è regolato da un mirabile “gioco” di forze e di equilibri che rendono stabile l’associazione di più di queste entità. Quello che spesso non si ricorda dell’atomo è che questo è incredibilmente vuoto: pensiamo di ingrandire il nucleo alle dimensioni di qualche centimetro di diametro; l’elettrone più vicino dovremmo posizionarlo e centinaia di metri più lontano. Ogni atomo ha il proprio “posto” ed occupa un determinato spazio in base alle proprie dimensioni; ora pensiamo di eliminare questi spazi tra un atomo a l’altro, tra un protone ed un elettrone: rimarrebbe la possibilità di far aggregare altri atomi nello stesso posto. Se per assurdo riuscissimo a fare questo con un oggetto delle dimensioni e della massa di una mela, questo peserebbe quanto un grattacielo: ecco il significato degli spazi vuoti. Accade lo stesso principio quando si formano i buchi neri. Questi sono dei potentissimi oggetti che riescono non solo ad attrarre pianeti e stelle, ma perfino la luce. Si stima che nella nostra galassia ne siano presenti diversi, ma fortunatamente abbastanza lontani da essere a noi innocui.</w:t>
      </w:r>
    </w:p>
    <w:p w:rsidR="003F1FB5" w:rsidRDefault="003F1FB5" w:rsidP="003F1FB5">
      <w:pPr>
        <w:spacing w:line="360" w:lineRule="auto"/>
        <w:ind w:firstLine="709"/>
        <w:jc w:val="both"/>
        <w:rPr>
          <w:rFonts w:asciiTheme="majorHAnsi" w:hAnsiTheme="majorHAnsi"/>
          <w:sz w:val="24"/>
          <w:szCs w:val="24"/>
        </w:rPr>
      </w:pPr>
      <w:r w:rsidRPr="00664840">
        <w:rPr>
          <w:rFonts w:asciiTheme="majorHAnsi" w:hAnsiTheme="majorHAnsi"/>
          <w:sz w:val="24"/>
          <w:szCs w:val="24"/>
        </w:rPr>
        <w:t xml:space="preserve">Il punto di svolta nella fisica moderna è stato quando la Meccanica Quantistica ha scoperto che il vuoto non esiste. Nessuna porzione di spazio, per quanto infinitamente piccola o perché no, infinitamente grande vuota, priva di energia, priva di materia. È un qualcosa di intrinsecamente pullulante di vita, di movimento, di creazione ovvero di distruzione. Proprio dal vuoto è nata la </w:t>
      </w:r>
      <w:r>
        <w:rPr>
          <w:rFonts w:asciiTheme="majorHAnsi" w:hAnsiTheme="majorHAnsi"/>
          <w:sz w:val="24"/>
          <w:szCs w:val="24"/>
        </w:rPr>
        <w:t>materia, nel senso che esistono coppie particella</w:t>
      </w:r>
      <w:r w:rsidRPr="00664840">
        <w:rPr>
          <w:rFonts w:asciiTheme="majorHAnsi" w:hAnsiTheme="majorHAnsi"/>
          <w:sz w:val="24"/>
          <w:szCs w:val="24"/>
        </w:rPr>
        <w:t>-antiparticell</w:t>
      </w:r>
      <w:r>
        <w:rPr>
          <w:rFonts w:asciiTheme="majorHAnsi" w:hAnsiTheme="majorHAnsi"/>
          <w:sz w:val="24"/>
          <w:szCs w:val="24"/>
        </w:rPr>
        <w:t>a che</w:t>
      </w:r>
      <w:r w:rsidRPr="00664840">
        <w:rPr>
          <w:rFonts w:asciiTheme="majorHAnsi" w:hAnsiTheme="majorHAnsi"/>
          <w:sz w:val="24"/>
          <w:szCs w:val="24"/>
        </w:rPr>
        <w:t xml:space="preserve"> si creano e annichilano in continuazione.</w:t>
      </w:r>
      <w:r>
        <w:rPr>
          <w:rFonts w:asciiTheme="majorHAnsi" w:hAnsiTheme="majorHAnsi"/>
          <w:sz w:val="24"/>
          <w:szCs w:val="24"/>
        </w:rPr>
        <w:t xml:space="preserve"> Ciò che era incredibilmente vuoto, ora è incredibilmente pieno.</w:t>
      </w:r>
    </w:p>
    <w:p w:rsidR="003F1FB5" w:rsidRDefault="003F1FB5" w:rsidP="003F1FB5">
      <w:pPr>
        <w:spacing w:line="360" w:lineRule="auto"/>
        <w:ind w:firstLine="709"/>
        <w:jc w:val="both"/>
        <w:rPr>
          <w:rFonts w:asciiTheme="majorHAnsi" w:hAnsiTheme="majorHAnsi"/>
          <w:sz w:val="24"/>
          <w:szCs w:val="24"/>
        </w:rPr>
      </w:pPr>
      <w:r>
        <w:rPr>
          <w:rFonts w:asciiTheme="majorHAnsi" w:hAnsiTheme="majorHAnsi"/>
          <w:sz w:val="24"/>
          <w:szCs w:val="24"/>
        </w:rPr>
        <w:lastRenderedPageBreak/>
        <w:t xml:space="preserve">Altro tipo di vuoto è sicuramente quello dell’esistenzialismo generato dal disagio che si avverte nel rapporto con gli altri e con se stessi. Gli anni della guerra hanno senza dubbio segnato negativamente l’opinione degli intellettuali in diverse forme artistiche dalla letteratura al teatro. In questo frangente </w:t>
      </w:r>
      <w:r w:rsidRPr="00C86197">
        <w:rPr>
          <w:rFonts w:asciiTheme="majorHAnsi" w:hAnsiTheme="majorHAnsi"/>
          <w:i/>
          <w:sz w:val="24"/>
          <w:szCs w:val="24"/>
        </w:rPr>
        <w:t>Waiting for Godot</w:t>
      </w:r>
      <w:r>
        <w:rPr>
          <w:rFonts w:asciiTheme="majorHAnsi" w:hAnsiTheme="majorHAnsi"/>
          <w:i/>
          <w:sz w:val="24"/>
          <w:szCs w:val="24"/>
        </w:rPr>
        <w:t xml:space="preserve"> </w:t>
      </w:r>
      <w:r>
        <w:rPr>
          <w:rFonts w:asciiTheme="majorHAnsi" w:hAnsiTheme="majorHAnsi"/>
          <w:sz w:val="24"/>
          <w:szCs w:val="24"/>
        </w:rPr>
        <w:t>risulta senza dubbio di difficile comprensione, apparentemente senza significato ma che conserva in sé una testimonianza della incomunicabilità dell’uomo e della crisi dei valori.</w:t>
      </w:r>
    </w:p>
    <w:p w:rsidR="003F1FB5" w:rsidRDefault="003F1FB5" w:rsidP="003F1FB5">
      <w:pPr>
        <w:spacing w:line="360" w:lineRule="auto"/>
        <w:ind w:firstLine="709"/>
        <w:jc w:val="both"/>
        <w:rPr>
          <w:rFonts w:asciiTheme="majorHAnsi" w:hAnsiTheme="majorHAnsi"/>
          <w:sz w:val="24"/>
          <w:szCs w:val="24"/>
        </w:rPr>
      </w:pPr>
      <w:r>
        <w:rPr>
          <w:rFonts w:asciiTheme="majorHAnsi" w:hAnsiTheme="majorHAnsi"/>
          <w:sz w:val="24"/>
          <w:szCs w:val="24"/>
        </w:rPr>
        <w:t xml:space="preserve">Il vuoto psicologico non poteva che presentarsi nel Novecento, periodo di disastri, sconvolgimenti e scoperte. Il nichilismo è </w:t>
      </w:r>
      <w:r w:rsidRPr="005A6EBD">
        <w:rPr>
          <w:rFonts w:asciiTheme="majorHAnsi" w:hAnsiTheme="majorHAnsi"/>
          <w:sz w:val="24"/>
          <w:szCs w:val="24"/>
        </w:rPr>
        <w:t>dunque riferimento esplicito all’essenza della crisi che ha investito la civiltà europea moderna:</w:t>
      </w:r>
      <w:r>
        <w:rPr>
          <w:rFonts w:asciiTheme="majorHAnsi" w:hAnsiTheme="majorHAnsi"/>
          <w:sz w:val="24"/>
          <w:szCs w:val="24"/>
        </w:rPr>
        <w:t xml:space="preserve"> </w:t>
      </w:r>
      <w:r w:rsidRPr="005A6EBD">
        <w:rPr>
          <w:rFonts w:asciiTheme="majorHAnsi" w:hAnsiTheme="majorHAnsi"/>
          <w:sz w:val="24"/>
          <w:szCs w:val="24"/>
        </w:rPr>
        <w:t>il nichilismo è un evento che porta con sé decadenza e spaesamento, è ciò che porta</w:t>
      </w:r>
      <w:r>
        <w:rPr>
          <w:rFonts w:asciiTheme="majorHAnsi" w:hAnsiTheme="majorHAnsi"/>
          <w:sz w:val="24"/>
          <w:szCs w:val="24"/>
        </w:rPr>
        <w:t xml:space="preserve"> </w:t>
      </w:r>
      <w:r w:rsidRPr="005A6EBD">
        <w:rPr>
          <w:rFonts w:asciiTheme="majorHAnsi" w:hAnsiTheme="majorHAnsi"/>
          <w:sz w:val="24"/>
          <w:szCs w:val="24"/>
        </w:rPr>
        <w:t>quel senso di vuoto quale quello che si prova nel momento in cui viene a mancarci, per</w:t>
      </w:r>
      <w:r>
        <w:rPr>
          <w:rFonts w:asciiTheme="majorHAnsi" w:hAnsiTheme="majorHAnsi"/>
          <w:sz w:val="24"/>
          <w:szCs w:val="24"/>
        </w:rPr>
        <w:t xml:space="preserve"> </w:t>
      </w:r>
      <w:r w:rsidRPr="005A6EBD">
        <w:rPr>
          <w:rFonts w:asciiTheme="majorHAnsi" w:hAnsiTheme="majorHAnsi"/>
          <w:sz w:val="24"/>
          <w:szCs w:val="24"/>
        </w:rPr>
        <w:t>esempio, una persona cara. Si parla sempre di perdite con</w:t>
      </w:r>
      <w:r>
        <w:rPr>
          <w:rFonts w:asciiTheme="majorHAnsi" w:hAnsiTheme="majorHAnsi"/>
          <w:sz w:val="24"/>
          <w:szCs w:val="24"/>
        </w:rPr>
        <w:t>crete, e difficili da accettare.</w:t>
      </w:r>
    </w:p>
    <w:p w:rsidR="003F1FB5" w:rsidRPr="00C86197" w:rsidRDefault="003F1FB5" w:rsidP="003F1FB5">
      <w:pPr>
        <w:spacing w:line="360" w:lineRule="auto"/>
        <w:ind w:firstLine="709"/>
        <w:jc w:val="both"/>
        <w:rPr>
          <w:rFonts w:asciiTheme="majorHAnsi" w:hAnsiTheme="majorHAnsi"/>
          <w:sz w:val="24"/>
          <w:szCs w:val="24"/>
        </w:rPr>
      </w:pPr>
      <w:r>
        <w:rPr>
          <w:rFonts w:asciiTheme="majorHAnsi" w:hAnsiTheme="majorHAnsi"/>
          <w:sz w:val="24"/>
          <w:szCs w:val="24"/>
        </w:rPr>
        <w:t>Il percorso che ho scelto di sviluppare è partito con una premessa scientifica, dimostrata e confutata, e si è concluso con le manifestazioni del vuoto nella filosofia e nell’arte: cosa mai può comunicare una tela bianca? Dov’è l’arte senza un dipinto? L’arte concettuale si esprime attraverso i concetti, appunto, senza bisogno dell’arte tradizionale. Il vuoto delle tele bianche di Ryman esprime la sensazione che prova l’artista prima di dipingere, davanti alla tela, a volte senza ispirazione. Affascinante e ostile allo stesso tempo, il vuoto ha da sempre caratterizzato la vita degli uomini rendendola complicata e fantasiosa con il solo rivolgere lo sguardo verso il cielo stellato.</w:t>
      </w:r>
    </w:p>
    <w:p w:rsidR="003F1FB5" w:rsidRDefault="003F1FB5" w:rsidP="00C24747">
      <w:pPr>
        <w:pStyle w:val="Stile"/>
        <w:spacing w:before="100" w:beforeAutospacing="1" w:after="100" w:afterAutospacing="1" w:line="360" w:lineRule="auto"/>
        <w:ind w:firstLine="709"/>
        <w:jc w:val="both"/>
        <w:rPr>
          <w:rFonts w:asciiTheme="majorHAnsi" w:hAnsiTheme="majorHAnsi"/>
        </w:rPr>
      </w:pPr>
    </w:p>
    <w:p w:rsidR="00090DAF" w:rsidRDefault="00090DAF" w:rsidP="00C24747">
      <w:pPr>
        <w:pStyle w:val="Stile"/>
        <w:spacing w:before="100" w:beforeAutospacing="1" w:after="100" w:afterAutospacing="1" w:line="360" w:lineRule="auto"/>
        <w:ind w:firstLine="709"/>
        <w:jc w:val="both"/>
        <w:rPr>
          <w:rFonts w:asciiTheme="majorHAnsi" w:hAnsiTheme="majorHAnsi"/>
        </w:rPr>
      </w:pPr>
    </w:p>
    <w:p w:rsidR="00090DAF" w:rsidRDefault="00090DAF" w:rsidP="00C24747">
      <w:pPr>
        <w:pStyle w:val="Stile"/>
        <w:spacing w:before="100" w:beforeAutospacing="1" w:after="100" w:afterAutospacing="1" w:line="360" w:lineRule="auto"/>
        <w:ind w:firstLine="709"/>
        <w:jc w:val="both"/>
        <w:rPr>
          <w:rFonts w:asciiTheme="majorHAnsi" w:hAnsiTheme="majorHAnsi"/>
        </w:rPr>
      </w:pPr>
    </w:p>
    <w:p w:rsidR="00090DAF" w:rsidRDefault="00090DAF" w:rsidP="00C24747">
      <w:pPr>
        <w:pStyle w:val="Stile"/>
        <w:spacing w:before="100" w:beforeAutospacing="1" w:after="100" w:afterAutospacing="1" w:line="360" w:lineRule="auto"/>
        <w:ind w:firstLine="709"/>
        <w:jc w:val="both"/>
        <w:rPr>
          <w:rFonts w:asciiTheme="majorHAnsi" w:hAnsiTheme="majorHAnsi"/>
        </w:rPr>
      </w:pPr>
    </w:p>
    <w:p w:rsidR="00090DAF" w:rsidRDefault="00090DAF" w:rsidP="00C24747">
      <w:pPr>
        <w:pStyle w:val="Stile"/>
        <w:spacing w:before="100" w:beforeAutospacing="1" w:after="100" w:afterAutospacing="1" w:line="360" w:lineRule="auto"/>
        <w:ind w:firstLine="709"/>
        <w:jc w:val="both"/>
        <w:rPr>
          <w:rFonts w:asciiTheme="majorHAnsi" w:hAnsiTheme="majorHAnsi"/>
        </w:rPr>
      </w:pPr>
    </w:p>
    <w:p w:rsidR="00090DAF" w:rsidRDefault="00090DAF" w:rsidP="00C24747">
      <w:pPr>
        <w:pStyle w:val="Stile"/>
        <w:spacing w:before="100" w:beforeAutospacing="1" w:after="100" w:afterAutospacing="1" w:line="360" w:lineRule="auto"/>
        <w:ind w:firstLine="709"/>
        <w:jc w:val="both"/>
        <w:rPr>
          <w:rFonts w:asciiTheme="majorHAnsi" w:hAnsiTheme="majorHAnsi"/>
        </w:rPr>
      </w:pPr>
    </w:p>
    <w:p w:rsidR="00090DAF" w:rsidRDefault="00090DAF" w:rsidP="00C24747">
      <w:pPr>
        <w:pStyle w:val="Stile"/>
        <w:spacing w:before="100" w:beforeAutospacing="1" w:after="100" w:afterAutospacing="1" w:line="360" w:lineRule="auto"/>
        <w:ind w:firstLine="709"/>
        <w:jc w:val="both"/>
        <w:rPr>
          <w:rFonts w:asciiTheme="majorHAnsi" w:hAnsiTheme="majorHAnsi"/>
        </w:rPr>
      </w:pPr>
    </w:p>
    <w:p w:rsidR="005660CE" w:rsidRDefault="005660CE" w:rsidP="00090DAF">
      <w:pPr>
        <w:pStyle w:val="Nessunaspaziatura"/>
        <w:jc w:val="center"/>
        <w:rPr>
          <w:sz w:val="36"/>
          <w:szCs w:val="36"/>
          <w:u w:val="single"/>
        </w:rPr>
      </w:pPr>
    </w:p>
    <w:p w:rsidR="00090DAF" w:rsidRDefault="00090DAF" w:rsidP="00090DAF">
      <w:pPr>
        <w:pStyle w:val="Nessunaspaziatura"/>
        <w:jc w:val="center"/>
        <w:rPr>
          <w:sz w:val="36"/>
          <w:szCs w:val="36"/>
          <w:u w:val="single"/>
        </w:rPr>
      </w:pPr>
      <w:r>
        <w:rPr>
          <w:sz w:val="36"/>
          <w:szCs w:val="36"/>
          <w:u w:val="single"/>
        </w:rPr>
        <w:t>Bibliografia</w:t>
      </w:r>
    </w:p>
    <w:p w:rsidR="00090DAF" w:rsidRDefault="00090DAF" w:rsidP="00C24747">
      <w:pPr>
        <w:pStyle w:val="Stile"/>
        <w:spacing w:before="100" w:beforeAutospacing="1" w:after="100" w:afterAutospacing="1" w:line="360" w:lineRule="auto"/>
        <w:ind w:firstLine="709"/>
        <w:jc w:val="both"/>
        <w:rPr>
          <w:rFonts w:asciiTheme="majorHAnsi" w:hAnsiTheme="majorHAnsi"/>
        </w:rPr>
      </w:pPr>
    </w:p>
    <w:p w:rsidR="00F00DCA" w:rsidRDefault="00F00DCA" w:rsidP="00C85B83">
      <w:pPr>
        <w:pStyle w:val="Stile"/>
        <w:numPr>
          <w:ilvl w:val="0"/>
          <w:numId w:val="5"/>
        </w:numPr>
        <w:spacing w:before="100" w:beforeAutospacing="1" w:after="100" w:afterAutospacing="1" w:line="360" w:lineRule="auto"/>
        <w:ind w:left="0" w:hanging="284"/>
        <w:jc w:val="both"/>
        <w:rPr>
          <w:rFonts w:asciiTheme="majorHAnsi" w:hAnsiTheme="majorHAnsi"/>
          <w:lang w:val="en-US"/>
        </w:rPr>
      </w:pPr>
      <w:r w:rsidRPr="00E61A38">
        <w:rPr>
          <w:rFonts w:asciiTheme="majorHAnsi" w:hAnsiTheme="majorHAnsi"/>
          <w:lang w:val="en-US"/>
        </w:rPr>
        <w:t xml:space="preserve">Beckett S., </w:t>
      </w:r>
      <w:r w:rsidRPr="00E61A38">
        <w:rPr>
          <w:rFonts w:asciiTheme="majorHAnsi" w:hAnsiTheme="majorHAnsi"/>
          <w:i/>
          <w:lang w:val="en-US"/>
        </w:rPr>
        <w:t>Waiting for Godot</w:t>
      </w:r>
      <w:r w:rsidRPr="00E61A38">
        <w:rPr>
          <w:rFonts w:asciiTheme="majorHAnsi" w:hAnsiTheme="majorHAnsi"/>
          <w:lang w:val="en-US"/>
        </w:rPr>
        <w:t xml:space="preserve">, CIDEB, </w:t>
      </w:r>
      <w:r>
        <w:rPr>
          <w:rFonts w:asciiTheme="majorHAnsi" w:hAnsiTheme="majorHAnsi"/>
          <w:lang w:val="en-US"/>
        </w:rPr>
        <w:t>Rapallo (GE), 1999</w:t>
      </w:r>
    </w:p>
    <w:p w:rsidR="00F00DCA" w:rsidRDefault="00F00DCA" w:rsidP="00C85B83">
      <w:pPr>
        <w:pStyle w:val="Stile"/>
        <w:numPr>
          <w:ilvl w:val="0"/>
          <w:numId w:val="5"/>
        </w:numPr>
        <w:spacing w:before="100" w:beforeAutospacing="1" w:after="100" w:afterAutospacing="1" w:line="360" w:lineRule="auto"/>
        <w:ind w:left="0" w:hanging="284"/>
        <w:jc w:val="both"/>
        <w:rPr>
          <w:rFonts w:asciiTheme="majorHAnsi" w:hAnsiTheme="majorHAnsi"/>
        </w:rPr>
      </w:pPr>
      <w:r w:rsidRPr="00E61A38">
        <w:rPr>
          <w:rFonts w:asciiTheme="majorHAnsi" w:hAnsiTheme="majorHAnsi"/>
        </w:rPr>
        <w:t xml:space="preserve">Diotti A., Dossi S., Signoracci F, </w:t>
      </w:r>
      <w:r>
        <w:rPr>
          <w:rFonts w:asciiTheme="majorHAnsi" w:hAnsiTheme="majorHAnsi"/>
          <w:i/>
        </w:rPr>
        <w:t xml:space="preserve">Millennium, </w:t>
      </w:r>
      <w:r>
        <w:rPr>
          <w:rFonts w:asciiTheme="majorHAnsi" w:hAnsiTheme="majorHAnsi"/>
        </w:rPr>
        <w:t>SEI, Torino, 2004</w:t>
      </w:r>
    </w:p>
    <w:p w:rsidR="00F00DCA" w:rsidRDefault="00F00DCA" w:rsidP="00C85B83">
      <w:pPr>
        <w:pStyle w:val="Stile"/>
        <w:numPr>
          <w:ilvl w:val="0"/>
          <w:numId w:val="5"/>
        </w:numPr>
        <w:spacing w:before="100" w:beforeAutospacing="1" w:after="100" w:afterAutospacing="1" w:line="360" w:lineRule="auto"/>
        <w:ind w:left="0" w:hanging="284"/>
        <w:jc w:val="both"/>
        <w:rPr>
          <w:rFonts w:asciiTheme="majorHAnsi" w:hAnsiTheme="majorHAnsi"/>
        </w:rPr>
      </w:pPr>
      <w:r>
        <w:rPr>
          <w:rFonts w:asciiTheme="majorHAnsi" w:hAnsiTheme="majorHAnsi"/>
        </w:rPr>
        <w:t xml:space="preserve">Hooper D., </w:t>
      </w:r>
      <w:r>
        <w:rPr>
          <w:rFonts w:asciiTheme="majorHAnsi" w:hAnsiTheme="majorHAnsi"/>
          <w:i/>
        </w:rPr>
        <w:t>Il Lato oscuro dell’Universo</w:t>
      </w:r>
      <w:r>
        <w:rPr>
          <w:rFonts w:asciiTheme="majorHAnsi" w:hAnsiTheme="majorHAnsi"/>
        </w:rPr>
        <w:t>, Edizioni Dedalo, Bari, 2008</w:t>
      </w:r>
    </w:p>
    <w:p w:rsidR="00F00DCA" w:rsidRDefault="00F00DCA" w:rsidP="00C85B83">
      <w:pPr>
        <w:pStyle w:val="Stile"/>
        <w:numPr>
          <w:ilvl w:val="0"/>
          <w:numId w:val="5"/>
        </w:numPr>
        <w:spacing w:before="100" w:beforeAutospacing="1" w:after="100" w:afterAutospacing="1" w:line="360" w:lineRule="auto"/>
        <w:ind w:left="0" w:hanging="284"/>
        <w:jc w:val="both"/>
        <w:rPr>
          <w:rFonts w:asciiTheme="majorHAnsi" w:hAnsiTheme="majorHAnsi"/>
        </w:rPr>
      </w:pPr>
      <w:r>
        <w:rPr>
          <w:rFonts w:asciiTheme="majorHAnsi" w:hAnsiTheme="majorHAnsi"/>
        </w:rPr>
        <w:t xml:space="preserve">Pavone C., </w:t>
      </w:r>
      <w:r>
        <w:rPr>
          <w:rFonts w:asciiTheme="majorHAnsi" w:hAnsiTheme="majorHAnsi"/>
          <w:i/>
        </w:rPr>
        <w:t xml:space="preserve">Saggio storico sulla moralità della Resistenza, </w:t>
      </w:r>
      <w:r>
        <w:rPr>
          <w:rFonts w:asciiTheme="majorHAnsi" w:hAnsiTheme="majorHAnsi"/>
        </w:rPr>
        <w:t>Bollati Borgieri, Torino, 1991</w:t>
      </w:r>
    </w:p>
    <w:p w:rsidR="00A31280" w:rsidRDefault="00A31280" w:rsidP="00A31280">
      <w:pPr>
        <w:pStyle w:val="Stile"/>
        <w:spacing w:before="100" w:beforeAutospacing="1" w:after="100" w:afterAutospacing="1" w:line="360" w:lineRule="auto"/>
        <w:jc w:val="both"/>
        <w:rPr>
          <w:rFonts w:asciiTheme="majorHAnsi" w:hAnsiTheme="majorHAnsi"/>
        </w:rPr>
      </w:pPr>
    </w:p>
    <w:p w:rsidR="00A31280" w:rsidRDefault="00A31280" w:rsidP="00A31280">
      <w:pPr>
        <w:pStyle w:val="Stile"/>
        <w:spacing w:before="100" w:beforeAutospacing="1" w:after="100" w:afterAutospacing="1" w:line="360" w:lineRule="auto"/>
        <w:jc w:val="both"/>
        <w:rPr>
          <w:rFonts w:asciiTheme="majorHAnsi" w:hAnsiTheme="majorHAnsi"/>
        </w:rPr>
      </w:pPr>
    </w:p>
    <w:p w:rsidR="005660CE" w:rsidRDefault="005660CE" w:rsidP="00A31280">
      <w:pPr>
        <w:pStyle w:val="Stile"/>
        <w:spacing w:before="100" w:beforeAutospacing="1" w:after="100" w:afterAutospacing="1" w:line="360" w:lineRule="auto"/>
        <w:jc w:val="both"/>
        <w:rPr>
          <w:rFonts w:asciiTheme="majorHAnsi" w:hAnsiTheme="majorHAnsi"/>
        </w:rPr>
      </w:pPr>
    </w:p>
    <w:p w:rsidR="00A31280" w:rsidRDefault="00A31280" w:rsidP="00A31280">
      <w:pPr>
        <w:pStyle w:val="Nessunaspaziatura"/>
        <w:jc w:val="center"/>
        <w:rPr>
          <w:sz w:val="36"/>
          <w:szCs w:val="36"/>
          <w:u w:val="single"/>
        </w:rPr>
      </w:pPr>
      <w:r>
        <w:rPr>
          <w:sz w:val="36"/>
          <w:szCs w:val="36"/>
          <w:u w:val="single"/>
        </w:rPr>
        <w:t>Sitografia</w:t>
      </w:r>
    </w:p>
    <w:p w:rsidR="00F00DCA" w:rsidRPr="005660CE" w:rsidRDefault="00F00DCA" w:rsidP="00A31280">
      <w:pPr>
        <w:pStyle w:val="Stile"/>
        <w:numPr>
          <w:ilvl w:val="0"/>
          <w:numId w:val="5"/>
        </w:numPr>
        <w:spacing w:before="100" w:beforeAutospacing="1" w:after="100" w:afterAutospacing="1" w:line="360" w:lineRule="auto"/>
        <w:ind w:left="0" w:hanging="284"/>
        <w:jc w:val="both"/>
        <w:rPr>
          <w:lang w:val="en-US"/>
        </w:rPr>
      </w:pPr>
      <w:hyperlink r:id="rId125" w:history="1">
        <w:r w:rsidRPr="005660CE">
          <w:rPr>
            <w:rFonts w:asciiTheme="majorHAnsi" w:hAnsiTheme="majorHAnsi"/>
            <w:lang w:val="en-US"/>
          </w:rPr>
          <w:t>www.books.google.it</w:t>
        </w:r>
      </w:hyperlink>
    </w:p>
    <w:p w:rsidR="00F00DCA" w:rsidRPr="005660CE" w:rsidRDefault="00F00DCA" w:rsidP="00A31280">
      <w:pPr>
        <w:pStyle w:val="Stile"/>
        <w:numPr>
          <w:ilvl w:val="0"/>
          <w:numId w:val="5"/>
        </w:numPr>
        <w:spacing w:before="100" w:beforeAutospacing="1" w:after="100" w:afterAutospacing="1" w:line="360" w:lineRule="auto"/>
        <w:ind w:left="0" w:hanging="284"/>
        <w:jc w:val="both"/>
        <w:rPr>
          <w:rFonts w:asciiTheme="majorHAnsi" w:hAnsiTheme="majorHAnsi"/>
          <w:lang w:val="en-US"/>
        </w:rPr>
      </w:pPr>
      <w:hyperlink r:id="rId126" w:history="1">
        <w:r w:rsidRPr="005660CE">
          <w:rPr>
            <w:lang w:val="en-US"/>
          </w:rPr>
          <w:t>www.castfvg.it</w:t>
        </w:r>
      </w:hyperlink>
    </w:p>
    <w:p w:rsidR="00F00DCA" w:rsidRPr="005660CE" w:rsidRDefault="00F00DCA" w:rsidP="00A31280">
      <w:pPr>
        <w:pStyle w:val="Stile"/>
        <w:numPr>
          <w:ilvl w:val="0"/>
          <w:numId w:val="5"/>
        </w:numPr>
        <w:spacing w:before="100" w:beforeAutospacing="1" w:after="100" w:afterAutospacing="1" w:line="360" w:lineRule="auto"/>
        <w:ind w:left="0" w:hanging="284"/>
        <w:jc w:val="both"/>
        <w:rPr>
          <w:lang w:val="en-US"/>
        </w:rPr>
      </w:pPr>
      <w:hyperlink r:id="rId127" w:history="1">
        <w:r w:rsidRPr="005660CE">
          <w:rPr>
            <w:rFonts w:asciiTheme="majorHAnsi" w:hAnsiTheme="majorHAnsi"/>
            <w:lang w:val="en-US"/>
          </w:rPr>
          <w:t>www.centroarte.com</w:t>
        </w:r>
      </w:hyperlink>
    </w:p>
    <w:p w:rsidR="00F00DCA" w:rsidRPr="005660CE" w:rsidRDefault="00F00DCA" w:rsidP="00A31280">
      <w:pPr>
        <w:pStyle w:val="Stile"/>
        <w:numPr>
          <w:ilvl w:val="0"/>
          <w:numId w:val="5"/>
        </w:numPr>
        <w:spacing w:before="100" w:beforeAutospacing="1" w:after="100" w:afterAutospacing="1" w:line="360" w:lineRule="auto"/>
        <w:ind w:left="0" w:hanging="284"/>
        <w:jc w:val="both"/>
        <w:rPr>
          <w:rFonts w:asciiTheme="majorHAnsi" w:hAnsiTheme="majorHAnsi"/>
          <w:lang w:val="en-US"/>
        </w:rPr>
      </w:pPr>
      <w:hyperlink r:id="rId128" w:history="1">
        <w:r w:rsidRPr="005660CE">
          <w:rPr>
            <w:lang w:val="en-US"/>
          </w:rPr>
          <w:t>www.cosediscienza.it</w:t>
        </w:r>
      </w:hyperlink>
    </w:p>
    <w:p w:rsidR="00F00DCA" w:rsidRPr="005660CE" w:rsidRDefault="00F00DCA" w:rsidP="00A31280">
      <w:pPr>
        <w:pStyle w:val="Stile"/>
        <w:numPr>
          <w:ilvl w:val="0"/>
          <w:numId w:val="5"/>
        </w:numPr>
        <w:spacing w:before="100" w:beforeAutospacing="1" w:after="100" w:afterAutospacing="1" w:line="360" w:lineRule="auto"/>
        <w:ind w:left="0" w:hanging="284"/>
        <w:jc w:val="both"/>
        <w:rPr>
          <w:lang w:val="en-US"/>
        </w:rPr>
      </w:pPr>
      <w:hyperlink r:id="rId129" w:history="1">
        <w:r w:rsidRPr="005660CE">
          <w:rPr>
            <w:rFonts w:asciiTheme="majorHAnsi" w:hAnsiTheme="majorHAnsi"/>
            <w:lang w:val="en-US"/>
          </w:rPr>
          <w:t>www.filosofico.net</w:t>
        </w:r>
      </w:hyperlink>
    </w:p>
    <w:p w:rsidR="00F00DCA" w:rsidRPr="005660CE" w:rsidRDefault="00F00DCA" w:rsidP="00A31280">
      <w:pPr>
        <w:pStyle w:val="Stile"/>
        <w:numPr>
          <w:ilvl w:val="0"/>
          <w:numId w:val="5"/>
        </w:numPr>
        <w:spacing w:before="100" w:beforeAutospacing="1" w:after="100" w:afterAutospacing="1" w:line="360" w:lineRule="auto"/>
        <w:ind w:left="0" w:hanging="284"/>
        <w:jc w:val="both"/>
        <w:rPr>
          <w:rFonts w:asciiTheme="majorHAnsi" w:hAnsiTheme="majorHAnsi"/>
          <w:lang w:val="en-US"/>
        </w:rPr>
      </w:pPr>
      <w:hyperlink r:id="rId130" w:history="1">
        <w:r w:rsidRPr="005660CE">
          <w:rPr>
            <w:lang w:val="en-US"/>
          </w:rPr>
          <w:t>www.lastoria.org</w:t>
        </w:r>
      </w:hyperlink>
    </w:p>
    <w:p w:rsidR="00F00DCA" w:rsidRPr="005660CE" w:rsidRDefault="00F00DCA" w:rsidP="00A31280">
      <w:pPr>
        <w:pStyle w:val="Stile"/>
        <w:numPr>
          <w:ilvl w:val="0"/>
          <w:numId w:val="5"/>
        </w:numPr>
        <w:spacing w:before="100" w:beforeAutospacing="1" w:after="100" w:afterAutospacing="1" w:line="360" w:lineRule="auto"/>
        <w:ind w:left="0" w:hanging="284"/>
        <w:jc w:val="both"/>
        <w:rPr>
          <w:lang w:val="en-US"/>
        </w:rPr>
      </w:pPr>
      <w:hyperlink r:id="rId131" w:history="1">
        <w:r w:rsidRPr="005660CE">
          <w:rPr>
            <w:rFonts w:asciiTheme="majorHAnsi" w:hAnsiTheme="majorHAnsi"/>
            <w:lang w:val="en-US"/>
          </w:rPr>
          <w:t>www.pieromanzoni.org</w:t>
        </w:r>
      </w:hyperlink>
    </w:p>
    <w:p w:rsidR="00F00DCA" w:rsidRPr="005660CE" w:rsidRDefault="00F00DCA" w:rsidP="005660CE">
      <w:pPr>
        <w:pStyle w:val="Stile"/>
        <w:numPr>
          <w:ilvl w:val="0"/>
          <w:numId w:val="5"/>
        </w:numPr>
        <w:spacing w:before="100" w:beforeAutospacing="1" w:after="100" w:afterAutospacing="1" w:line="360" w:lineRule="auto"/>
        <w:ind w:left="0" w:hanging="284"/>
        <w:jc w:val="both"/>
        <w:rPr>
          <w:rFonts w:asciiTheme="majorHAnsi" w:hAnsiTheme="majorHAnsi"/>
          <w:lang w:val="en-US"/>
        </w:rPr>
      </w:pPr>
      <w:r w:rsidRPr="005660CE">
        <w:rPr>
          <w:rFonts w:asciiTheme="majorHAnsi" w:hAnsiTheme="majorHAnsi"/>
          <w:lang w:val="en-US"/>
        </w:rPr>
        <w:t>www.studenti.it</w:t>
      </w:r>
    </w:p>
    <w:p w:rsidR="00F00DCA" w:rsidRPr="005660CE" w:rsidRDefault="00F00DCA" w:rsidP="00A31280">
      <w:pPr>
        <w:pStyle w:val="Stile"/>
        <w:numPr>
          <w:ilvl w:val="0"/>
          <w:numId w:val="5"/>
        </w:numPr>
        <w:spacing w:before="100" w:beforeAutospacing="1" w:after="100" w:afterAutospacing="1" w:line="360" w:lineRule="auto"/>
        <w:ind w:left="0" w:hanging="284"/>
        <w:jc w:val="both"/>
        <w:rPr>
          <w:rFonts w:asciiTheme="majorHAnsi" w:hAnsiTheme="majorHAnsi"/>
          <w:lang w:val="en-US"/>
        </w:rPr>
      </w:pPr>
      <w:hyperlink r:id="rId132" w:history="1">
        <w:r w:rsidRPr="005660CE">
          <w:rPr>
            <w:lang w:val="en-US"/>
          </w:rPr>
          <w:t>www.wikipedia.it</w:t>
        </w:r>
      </w:hyperlink>
    </w:p>
    <w:p w:rsidR="00A31280" w:rsidRPr="00E61A38" w:rsidRDefault="00A31280" w:rsidP="00A31280">
      <w:pPr>
        <w:pStyle w:val="Stile"/>
        <w:spacing w:before="100" w:beforeAutospacing="1" w:after="100" w:afterAutospacing="1" w:line="360" w:lineRule="auto"/>
        <w:jc w:val="both"/>
        <w:rPr>
          <w:rFonts w:asciiTheme="majorHAnsi" w:hAnsiTheme="majorHAnsi"/>
        </w:rPr>
      </w:pPr>
    </w:p>
    <w:sectPr w:rsidR="00A31280" w:rsidRPr="00E61A38" w:rsidSect="00B47942">
      <w:pgSz w:w="11906" w:h="16838"/>
      <w:pgMar w:top="1134" w:right="1274"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873F1" w:rsidRDefault="00E873F1" w:rsidP="00BB29DD">
      <w:pPr>
        <w:spacing w:after="0" w:line="240" w:lineRule="auto"/>
      </w:pPr>
      <w:r>
        <w:separator/>
      </w:r>
    </w:p>
  </w:endnote>
  <w:endnote w:type="continuationSeparator" w:id="1">
    <w:p w:rsidR="00E873F1" w:rsidRDefault="00E873F1" w:rsidP="00BB29D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Castellar">
    <w:panose1 w:val="020A0402060406010301"/>
    <w:charset w:val="00"/>
    <w:family w:val="roman"/>
    <w:pitch w:val="variable"/>
    <w:sig w:usb0="00000003" w:usb1="00000000" w:usb2="00000000" w:usb3="00000000" w:csb0="00000001" w:csb1="00000000"/>
  </w:font>
  <w:font w:name="Stylus BT">
    <w:panose1 w:val="020E0402020206020304"/>
    <w:charset w:val="00"/>
    <w:family w:val="swiss"/>
    <w:pitch w:val="variable"/>
    <w:sig w:usb0="00000087" w:usb1="00000000" w:usb2="00000000" w:usb3="00000000" w:csb0="0000001B" w:csb1="00000000"/>
  </w:font>
  <w:font w:name="Segoe UI">
    <w:panose1 w:val="020B0502040204020203"/>
    <w:charset w:val="00"/>
    <w:family w:val="swiss"/>
    <w:pitch w:val="variable"/>
    <w:sig w:usb0="E00022FF" w:usb1="C000205B" w:usb2="00000009" w:usb3="00000000" w:csb0="000001DF" w:csb1="00000000"/>
  </w:font>
  <w:font w:name="Times-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Arial,Bold">
    <w:panose1 w:val="00000000000000000000"/>
    <w:charset w:val="00"/>
    <w:family w:val="swiss"/>
    <w:notTrueType/>
    <w:pitch w:val="default"/>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3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234F" w:rsidRPr="00DE2238" w:rsidRDefault="00F506FE" w:rsidP="004C3044">
    <w:pPr>
      <w:pStyle w:val="Pidipagina"/>
    </w:pPr>
    <w:r>
      <w:rPr>
        <w:noProof/>
        <w:lang w:eastAsia="zh-TW"/>
      </w:rPr>
      <w:pict>
        <v:rect id="_x0000_s14338" style="position:absolute;margin-left:53.75pt;margin-top:791.65pt;width:7.15pt;height:50.2pt;z-index:251661312;mso-height-percent:900;mso-position-horizontal-relative:left-margin-area;mso-position-vertical-relative:page;mso-height-percent:900;mso-height-relative:bottom-margin-area" fillcolor="#4bacc6 [3208]" strokecolor="#205867 [1608]">
          <w10:wrap anchorx="margin" anchory="page"/>
        </v:rect>
      </w:pict>
    </w:r>
    <w:r w:rsidR="0060234F">
      <w:rPr>
        <w:rFonts w:asciiTheme="majorHAnsi" w:hAnsiTheme="majorHAnsi" w:cstheme="majorHAnsi"/>
        <w:b/>
      </w:rPr>
      <w:t xml:space="preserve">       </w:t>
    </w:r>
    <w:r w:rsidR="0060234F" w:rsidRPr="00DE2238">
      <w:rPr>
        <w:rFonts w:asciiTheme="majorHAnsi" w:hAnsiTheme="majorHAnsi" w:cstheme="majorHAnsi"/>
        <w:b/>
      </w:rPr>
      <w:t>Il Vuoto</w:t>
    </w:r>
    <w:r w:rsidR="0060234F" w:rsidRPr="00DE2238">
      <w:rPr>
        <w:rFonts w:asciiTheme="majorHAnsi" w:hAnsiTheme="majorHAnsi" w:cstheme="majorHAnsi"/>
      </w:rPr>
      <w:ptab w:relativeTo="margin" w:alignment="right" w:leader="none"/>
    </w:r>
    <w:r w:rsidR="0060234F" w:rsidRPr="00DE2238">
      <w:rPr>
        <w:rFonts w:asciiTheme="majorHAnsi" w:hAnsiTheme="majorHAnsi" w:cstheme="majorHAnsi"/>
      </w:rPr>
      <w:t xml:space="preserve"> </w:t>
    </w:r>
    <w:fldSimple w:instr=" PAGE   \* MERGEFORMAT ">
      <w:r w:rsidR="00142E9D" w:rsidRPr="00142E9D">
        <w:rPr>
          <w:rFonts w:asciiTheme="majorHAnsi" w:hAnsiTheme="majorHAnsi" w:cstheme="majorHAnsi"/>
          <w:noProof/>
        </w:rPr>
        <w:t>33</w:t>
      </w:r>
    </w:fldSimple>
    <w:r>
      <w:rPr>
        <w:noProof/>
        <w:lang w:eastAsia="zh-TW"/>
      </w:rPr>
      <w:pict>
        <v:group id="_x0000_s14339" style="position:absolute;margin-left:0;margin-top:0;width:611.15pt;height:64.75pt;flip:y;z-index:251662336;mso-width-percent:1000;mso-height-percent:900;mso-position-horizontal:center;mso-position-horizontal-relative:page;mso-position-vertical:bottom;mso-position-vertical-relative:page;mso-width-percent:1000;mso-height-percent:900;mso-height-relative:bottom-margin-area" coordorigin="8,9" coordsize="15823,1439" o:allowincell="f">
          <v:shapetype id="_x0000_t32" coordsize="21600,21600" o:spt="32" o:oned="t" path="m,l21600,21600e" filled="f">
            <v:path arrowok="t" fillok="f" o:connecttype="none"/>
            <o:lock v:ext="edit" shapetype="t"/>
          </v:shapetype>
          <v:shape id="_x0000_s14340" type="#_x0000_t32" style="position:absolute;left:9;top:1431;width:15822;height:0;mso-width-percent:1000;mso-position-horizontal:center;mso-position-horizontal-relative:page;mso-position-vertical:bottom;mso-position-vertical-relative:top-margin-area;mso-width-percent:1000" o:connectortype="straight" strokecolor="#31849b [2408]"/>
          <v:rect id="_x0000_s14341" style="position:absolute;left:8;top:9;width:4031;height:1439;mso-width-percent:400;mso-height-percent:1000;mso-width-percent:400;mso-height-percent:1000;mso-width-relative:margin;mso-height-relative:bottom-margin-area" filled="f" stroked="f"/>
          <w10:wrap anchorx="page" anchory="page"/>
        </v:group>
      </w:pict>
    </w:r>
    <w:r>
      <w:rPr>
        <w:noProof/>
        <w:lang w:eastAsia="zh-TW"/>
      </w:rPr>
      <w:pict>
        <v:rect id="_x0000_s14337" style="position:absolute;margin-left:0;margin-top:0;width:7.15pt;height:63.95pt;z-index:251660288;mso-height-percent:900;mso-position-horizontal:center;mso-position-horizontal-relative:right-margin-area;mso-position-vertical:bottom;mso-position-vertical-relative:page;mso-height-percent:900;mso-height-relative:bottom-margin-area" fillcolor="#4bacc6 [3208]" strokecolor="#205867 [1608]">
          <w10:wrap anchorx="page"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873F1" w:rsidRDefault="00E873F1" w:rsidP="00BB29DD">
      <w:pPr>
        <w:spacing w:after="0" w:line="240" w:lineRule="auto"/>
      </w:pPr>
      <w:r>
        <w:separator/>
      </w:r>
    </w:p>
  </w:footnote>
  <w:footnote w:type="continuationSeparator" w:id="1">
    <w:p w:rsidR="00E873F1" w:rsidRDefault="00E873F1" w:rsidP="00BB29D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D37CA8"/>
    <w:multiLevelType w:val="multilevel"/>
    <w:tmpl w:val="E6AC0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40BB027D"/>
    <w:multiLevelType w:val="hybridMultilevel"/>
    <w:tmpl w:val="6EC2A80E"/>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
    <w:nsid w:val="4B7E5576"/>
    <w:multiLevelType w:val="hybridMultilevel"/>
    <w:tmpl w:val="F98E648C"/>
    <w:lvl w:ilvl="0" w:tplc="D3761758">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nsid w:val="65AE7DDF"/>
    <w:multiLevelType w:val="hybridMultilevel"/>
    <w:tmpl w:val="10EC8A2E"/>
    <w:lvl w:ilvl="0" w:tplc="B816C87E">
      <w:numFmt w:val="bullet"/>
      <w:lvlText w:val="-"/>
      <w:lvlJc w:val="left"/>
      <w:pPr>
        <w:ind w:left="720" w:hanging="360"/>
      </w:pPr>
      <w:rPr>
        <w:rFonts w:ascii="Cambria" w:eastAsia="Times New Roman" w:hAnsi="Cambri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6F044B42"/>
    <w:multiLevelType w:val="multilevel"/>
    <w:tmpl w:val="2AA2F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0"/>
    <w:lvlOverride w:ilvl="0">
      <w:lvl w:ilvl="0">
        <w:numFmt w:val="bullet"/>
        <w:lvlText w:val="o"/>
        <w:lvlJc w:val="left"/>
        <w:pPr>
          <w:tabs>
            <w:tab w:val="num" w:pos="720"/>
          </w:tabs>
          <w:ind w:left="720" w:hanging="360"/>
        </w:pPr>
        <w:rPr>
          <w:rFonts w:ascii="Courier New" w:hAnsi="Courier New" w:hint="default"/>
          <w:sz w:val="20"/>
        </w:rPr>
      </w:lvl>
    </w:lvlOverride>
  </w:num>
  <w:num w:numId="4">
    <w:abstractNumId w:val="2"/>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hyphenationZone w:val="283"/>
  <w:drawingGridHorizontalSpacing w:val="110"/>
  <w:displayHorizontalDrawingGridEvery w:val="2"/>
  <w:characterSpacingControl w:val="doNotCompress"/>
  <w:hdrShapeDefaults>
    <o:shapedefaults v:ext="edit" spidmax="39938"/>
    <o:shapelayout v:ext="edit">
      <o:idmap v:ext="edit" data="14"/>
      <o:rules v:ext="edit">
        <o:r id="V:Rule2" type="connector" idref="#_x0000_s14340"/>
      </o:rules>
    </o:shapelayout>
  </w:hdrShapeDefaults>
  <w:footnotePr>
    <w:footnote w:id="0"/>
    <w:footnote w:id="1"/>
  </w:footnotePr>
  <w:endnotePr>
    <w:endnote w:id="0"/>
    <w:endnote w:id="1"/>
  </w:endnotePr>
  <w:compat/>
  <w:rsids>
    <w:rsidRoot w:val="003769B1"/>
    <w:rsid w:val="000678DF"/>
    <w:rsid w:val="000860B1"/>
    <w:rsid w:val="00090DAF"/>
    <w:rsid w:val="00111B31"/>
    <w:rsid w:val="0012308A"/>
    <w:rsid w:val="00141536"/>
    <w:rsid w:val="00142E9D"/>
    <w:rsid w:val="00167235"/>
    <w:rsid w:val="00172B8E"/>
    <w:rsid w:val="00180393"/>
    <w:rsid w:val="001A13F3"/>
    <w:rsid w:val="002111B0"/>
    <w:rsid w:val="002167AA"/>
    <w:rsid w:val="0022747E"/>
    <w:rsid w:val="002454A5"/>
    <w:rsid w:val="00265CB5"/>
    <w:rsid w:val="002865E8"/>
    <w:rsid w:val="002E524F"/>
    <w:rsid w:val="002F2DA0"/>
    <w:rsid w:val="00366E7B"/>
    <w:rsid w:val="003718D2"/>
    <w:rsid w:val="00373D3C"/>
    <w:rsid w:val="003769B1"/>
    <w:rsid w:val="003B20AA"/>
    <w:rsid w:val="003C08B5"/>
    <w:rsid w:val="003C3447"/>
    <w:rsid w:val="003D1954"/>
    <w:rsid w:val="003F1FB5"/>
    <w:rsid w:val="004240B9"/>
    <w:rsid w:val="00425D56"/>
    <w:rsid w:val="00430113"/>
    <w:rsid w:val="00445860"/>
    <w:rsid w:val="00454F48"/>
    <w:rsid w:val="00456C66"/>
    <w:rsid w:val="004A1A7E"/>
    <w:rsid w:val="004C3044"/>
    <w:rsid w:val="004D6EC4"/>
    <w:rsid w:val="00525F31"/>
    <w:rsid w:val="00543DE8"/>
    <w:rsid w:val="00550EF5"/>
    <w:rsid w:val="00552070"/>
    <w:rsid w:val="005660CE"/>
    <w:rsid w:val="00572676"/>
    <w:rsid w:val="00577859"/>
    <w:rsid w:val="005A2A37"/>
    <w:rsid w:val="005C5D65"/>
    <w:rsid w:val="005F781D"/>
    <w:rsid w:val="0060234F"/>
    <w:rsid w:val="00602CB5"/>
    <w:rsid w:val="00657464"/>
    <w:rsid w:val="00661F9E"/>
    <w:rsid w:val="00662953"/>
    <w:rsid w:val="006A7847"/>
    <w:rsid w:val="00772EEF"/>
    <w:rsid w:val="00773FF4"/>
    <w:rsid w:val="00777A91"/>
    <w:rsid w:val="00793C2F"/>
    <w:rsid w:val="007A084B"/>
    <w:rsid w:val="00815850"/>
    <w:rsid w:val="00823C64"/>
    <w:rsid w:val="008325E3"/>
    <w:rsid w:val="008A22CF"/>
    <w:rsid w:val="009242A4"/>
    <w:rsid w:val="00925595"/>
    <w:rsid w:val="00933188"/>
    <w:rsid w:val="00940574"/>
    <w:rsid w:val="00940D13"/>
    <w:rsid w:val="00964B70"/>
    <w:rsid w:val="009A15E3"/>
    <w:rsid w:val="009C19B5"/>
    <w:rsid w:val="009D4623"/>
    <w:rsid w:val="009E58CF"/>
    <w:rsid w:val="00A034B7"/>
    <w:rsid w:val="00A31280"/>
    <w:rsid w:val="00A625C8"/>
    <w:rsid w:val="00A77ADF"/>
    <w:rsid w:val="00AA0E74"/>
    <w:rsid w:val="00AB5AF7"/>
    <w:rsid w:val="00AC5A6B"/>
    <w:rsid w:val="00AF40EF"/>
    <w:rsid w:val="00AF727E"/>
    <w:rsid w:val="00B47942"/>
    <w:rsid w:val="00B93907"/>
    <w:rsid w:val="00B957DA"/>
    <w:rsid w:val="00BB29DD"/>
    <w:rsid w:val="00BC1A2C"/>
    <w:rsid w:val="00BF5EF4"/>
    <w:rsid w:val="00C24747"/>
    <w:rsid w:val="00C3713A"/>
    <w:rsid w:val="00C41219"/>
    <w:rsid w:val="00C85B83"/>
    <w:rsid w:val="00CA440A"/>
    <w:rsid w:val="00CD739C"/>
    <w:rsid w:val="00CF26EA"/>
    <w:rsid w:val="00CF283A"/>
    <w:rsid w:val="00CF7C30"/>
    <w:rsid w:val="00D16AF6"/>
    <w:rsid w:val="00D21CB7"/>
    <w:rsid w:val="00D341FE"/>
    <w:rsid w:val="00D34582"/>
    <w:rsid w:val="00D63BE9"/>
    <w:rsid w:val="00D66B47"/>
    <w:rsid w:val="00D85C35"/>
    <w:rsid w:val="00DA0799"/>
    <w:rsid w:val="00DA59EB"/>
    <w:rsid w:val="00DA5F1C"/>
    <w:rsid w:val="00DE2238"/>
    <w:rsid w:val="00DE2615"/>
    <w:rsid w:val="00DF434B"/>
    <w:rsid w:val="00DF4936"/>
    <w:rsid w:val="00E13555"/>
    <w:rsid w:val="00E20CF7"/>
    <w:rsid w:val="00E563D1"/>
    <w:rsid w:val="00E61A38"/>
    <w:rsid w:val="00E71F9B"/>
    <w:rsid w:val="00E85A24"/>
    <w:rsid w:val="00E873F1"/>
    <w:rsid w:val="00ED7E98"/>
    <w:rsid w:val="00EE48DF"/>
    <w:rsid w:val="00EF5A41"/>
    <w:rsid w:val="00EF725E"/>
    <w:rsid w:val="00F00DCA"/>
    <w:rsid w:val="00F17AD6"/>
    <w:rsid w:val="00F35D82"/>
    <w:rsid w:val="00F506FE"/>
    <w:rsid w:val="00F655BD"/>
    <w:rsid w:val="00FB111F"/>
    <w:rsid w:val="00FB22B3"/>
    <w:rsid w:val="00FD0D87"/>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3769B1"/>
  </w:style>
  <w:style w:type="paragraph" w:styleId="Titolo1">
    <w:name w:val="heading 1"/>
    <w:basedOn w:val="Normale"/>
    <w:next w:val="Normale"/>
    <w:link w:val="Titolo1Carattere"/>
    <w:uiPriority w:val="9"/>
    <w:qFormat/>
    <w:rsid w:val="002167A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essunaspaziatura">
    <w:name w:val="No Spacing"/>
    <w:link w:val="NessunaspaziaturaCarattere"/>
    <w:uiPriority w:val="1"/>
    <w:qFormat/>
    <w:rsid w:val="003769B1"/>
    <w:pPr>
      <w:spacing w:after="0" w:line="240" w:lineRule="auto"/>
    </w:pPr>
  </w:style>
  <w:style w:type="paragraph" w:styleId="Paragrafoelenco">
    <w:name w:val="List Paragraph"/>
    <w:basedOn w:val="Normale"/>
    <w:uiPriority w:val="34"/>
    <w:qFormat/>
    <w:rsid w:val="003769B1"/>
    <w:pPr>
      <w:ind w:left="720"/>
      <w:contextualSpacing/>
    </w:pPr>
  </w:style>
  <w:style w:type="paragraph" w:styleId="NormaleWeb">
    <w:name w:val="Normal (Web)"/>
    <w:basedOn w:val="Normale"/>
    <w:uiPriority w:val="99"/>
    <w:unhideWhenUsed/>
    <w:rsid w:val="003769B1"/>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3769B1"/>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769B1"/>
    <w:rPr>
      <w:rFonts w:ascii="Tahoma" w:hAnsi="Tahoma" w:cs="Tahoma"/>
      <w:sz w:val="16"/>
      <w:szCs w:val="16"/>
    </w:rPr>
  </w:style>
  <w:style w:type="paragraph" w:customStyle="1" w:styleId="Stile">
    <w:name w:val="Stile"/>
    <w:rsid w:val="003769B1"/>
    <w:pPr>
      <w:widowControl w:val="0"/>
      <w:autoSpaceDE w:val="0"/>
      <w:autoSpaceDN w:val="0"/>
      <w:adjustRightInd w:val="0"/>
      <w:spacing w:after="0" w:line="240" w:lineRule="auto"/>
    </w:pPr>
    <w:rPr>
      <w:rFonts w:ascii="Times New Roman" w:eastAsiaTheme="minorEastAsia" w:hAnsi="Times New Roman" w:cs="Times New Roman"/>
      <w:sz w:val="24"/>
      <w:szCs w:val="24"/>
      <w:lang w:eastAsia="it-IT"/>
    </w:rPr>
  </w:style>
  <w:style w:type="paragraph" w:customStyle="1" w:styleId="Default">
    <w:name w:val="Default"/>
    <w:rsid w:val="00925595"/>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5">
    <w:name w:val="A5"/>
    <w:uiPriority w:val="99"/>
    <w:rsid w:val="00925595"/>
    <w:rPr>
      <w:color w:val="000000"/>
      <w:sz w:val="11"/>
      <w:szCs w:val="11"/>
    </w:rPr>
  </w:style>
  <w:style w:type="character" w:customStyle="1" w:styleId="tcorpotesto1">
    <w:name w:val="tcorpotesto1"/>
    <w:basedOn w:val="Carpredefinitoparagrafo"/>
    <w:rsid w:val="00925595"/>
    <w:rPr>
      <w:rFonts w:ascii="Verdana" w:hAnsi="Verdana" w:hint="default"/>
      <w:sz w:val="16"/>
      <w:szCs w:val="16"/>
    </w:rPr>
  </w:style>
  <w:style w:type="character" w:customStyle="1" w:styleId="Titolo1Carattere">
    <w:name w:val="Titolo 1 Carattere"/>
    <w:basedOn w:val="Carpredefinitoparagrafo"/>
    <w:link w:val="Titolo1"/>
    <w:uiPriority w:val="9"/>
    <w:rsid w:val="002167AA"/>
    <w:rPr>
      <w:rFonts w:asciiTheme="majorHAnsi" w:eastAsiaTheme="majorEastAsia" w:hAnsiTheme="majorHAnsi" w:cstheme="majorBidi"/>
      <w:b/>
      <w:bCs/>
      <w:color w:val="365F91" w:themeColor="accent1" w:themeShade="BF"/>
      <w:sz w:val="28"/>
      <w:szCs w:val="28"/>
    </w:rPr>
  </w:style>
  <w:style w:type="paragraph" w:styleId="Titolosommario">
    <w:name w:val="TOC Heading"/>
    <w:basedOn w:val="Titolo1"/>
    <w:next w:val="Normale"/>
    <w:uiPriority w:val="39"/>
    <w:unhideWhenUsed/>
    <w:qFormat/>
    <w:rsid w:val="002167AA"/>
    <w:pPr>
      <w:outlineLvl w:val="9"/>
    </w:pPr>
  </w:style>
  <w:style w:type="paragraph" w:styleId="Sommario2">
    <w:name w:val="toc 2"/>
    <w:basedOn w:val="Normale"/>
    <w:next w:val="Normale"/>
    <w:autoRedefine/>
    <w:uiPriority w:val="39"/>
    <w:unhideWhenUsed/>
    <w:qFormat/>
    <w:rsid w:val="002167AA"/>
    <w:pPr>
      <w:spacing w:after="100"/>
      <w:ind w:left="220"/>
    </w:pPr>
    <w:rPr>
      <w:rFonts w:eastAsiaTheme="minorEastAsia"/>
    </w:rPr>
  </w:style>
  <w:style w:type="paragraph" w:styleId="Sommario1">
    <w:name w:val="toc 1"/>
    <w:basedOn w:val="Normale"/>
    <w:next w:val="Normale"/>
    <w:autoRedefine/>
    <w:uiPriority w:val="39"/>
    <w:unhideWhenUsed/>
    <w:qFormat/>
    <w:rsid w:val="002167AA"/>
    <w:pPr>
      <w:spacing w:after="100"/>
    </w:pPr>
    <w:rPr>
      <w:rFonts w:eastAsiaTheme="minorEastAsia"/>
    </w:rPr>
  </w:style>
  <w:style w:type="paragraph" w:styleId="Sommario3">
    <w:name w:val="toc 3"/>
    <w:basedOn w:val="Normale"/>
    <w:next w:val="Normale"/>
    <w:autoRedefine/>
    <w:uiPriority w:val="39"/>
    <w:semiHidden/>
    <w:unhideWhenUsed/>
    <w:qFormat/>
    <w:rsid w:val="002167AA"/>
    <w:pPr>
      <w:spacing w:after="100"/>
      <w:ind w:left="440"/>
    </w:pPr>
    <w:rPr>
      <w:rFonts w:eastAsiaTheme="minorEastAsia"/>
    </w:rPr>
  </w:style>
  <w:style w:type="paragraph" w:styleId="Intestazione">
    <w:name w:val="header"/>
    <w:basedOn w:val="Normale"/>
    <w:link w:val="IntestazioneCarattere"/>
    <w:uiPriority w:val="99"/>
    <w:semiHidden/>
    <w:unhideWhenUsed/>
    <w:rsid w:val="00BB29D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BB29DD"/>
  </w:style>
  <w:style w:type="paragraph" w:styleId="Pidipagina">
    <w:name w:val="footer"/>
    <w:basedOn w:val="Normale"/>
    <w:link w:val="PidipaginaCarattere"/>
    <w:uiPriority w:val="99"/>
    <w:semiHidden/>
    <w:unhideWhenUsed/>
    <w:rsid w:val="00BB29D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BB29DD"/>
  </w:style>
  <w:style w:type="character" w:customStyle="1" w:styleId="NessunaspaziaturaCarattere">
    <w:name w:val="Nessuna spaziatura Carattere"/>
    <w:basedOn w:val="Carpredefinitoparagrafo"/>
    <w:link w:val="Nessunaspaziatura"/>
    <w:uiPriority w:val="1"/>
    <w:rsid w:val="00430113"/>
  </w:style>
  <w:style w:type="character" w:styleId="Collegamentoipertestuale">
    <w:name w:val="Hyperlink"/>
    <w:basedOn w:val="Carpredefinitoparagrafo"/>
    <w:uiPriority w:val="99"/>
    <w:unhideWhenUsed/>
    <w:rsid w:val="00AC5A6B"/>
    <w:rPr>
      <w:color w:val="0000FF" w:themeColor="hyperlink"/>
      <w:u w:val="single"/>
    </w:rPr>
  </w:style>
  <w:style w:type="character" w:styleId="CitazioneHTML">
    <w:name w:val="HTML Cite"/>
    <w:basedOn w:val="Carpredefinitoparagrafo"/>
    <w:uiPriority w:val="99"/>
    <w:semiHidden/>
    <w:unhideWhenUsed/>
    <w:rsid w:val="00AA0E74"/>
    <w:rPr>
      <w:i/>
      <w:i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it.wikipedia.org/wiki/Tito_Lucrezio_Caro" TargetMode="External"/><Relationship Id="rId117" Type="http://schemas.openxmlformats.org/officeDocument/2006/relationships/image" Target="media/image37.jpeg"/><Relationship Id="rId21" Type="http://schemas.openxmlformats.org/officeDocument/2006/relationships/image" Target="media/image8.jpeg"/><Relationship Id="rId42" Type="http://schemas.openxmlformats.org/officeDocument/2006/relationships/hyperlink" Target="http://it.wikipedia.org/wiki/Elemento_chimico" TargetMode="External"/><Relationship Id="rId47" Type="http://schemas.openxmlformats.org/officeDocument/2006/relationships/image" Target="media/image14.gif"/><Relationship Id="rId63" Type="http://schemas.openxmlformats.org/officeDocument/2006/relationships/hyperlink" Target="http://it.wikipedia.org/wiki/1911" TargetMode="External"/><Relationship Id="rId68" Type="http://schemas.openxmlformats.org/officeDocument/2006/relationships/hyperlink" Target="http://it.wikipedia.org/wiki/Ernest_Rutherford" TargetMode="External"/><Relationship Id="rId84" Type="http://schemas.openxmlformats.org/officeDocument/2006/relationships/hyperlink" Target="http://it.wikipedia.org/wiki/Numero_quantico" TargetMode="External"/><Relationship Id="rId89" Type="http://schemas.openxmlformats.org/officeDocument/2006/relationships/hyperlink" Target="http://www.pinkmonkey.com/booknotes/monkeynotes/pmWaitingForGodot07.asp" TargetMode="External"/><Relationship Id="rId112" Type="http://schemas.openxmlformats.org/officeDocument/2006/relationships/image" Target="media/image32.jpeg"/><Relationship Id="rId133" Type="http://schemas.openxmlformats.org/officeDocument/2006/relationships/fontTable" Target="fontTable.xml"/><Relationship Id="rId16" Type="http://schemas.openxmlformats.org/officeDocument/2006/relationships/image" Target="media/image3.jpeg"/><Relationship Id="rId107" Type="http://schemas.openxmlformats.org/officeDocument/2006/relationships/hyperlink" Target="http://www.gradesaver.com/character.html?character=4259" TargetMode="External"/><Relationship Id="rId11" Type="http://schemas.openxmlformats.org/officeDocument/2006/relationships/diagramLayout" Target="diagrams/layout1.xml"/><Relationship Id="rId32" Type="http://schemas.openxmlformats.org/officeDocument/2006/relationships/image" Target="media/image10.jpeg"/><Relationship Id="rId37" Type="http://schemas.openxmlformats.org/officeDocument/2006/relationships/hyperlink" Target="http://it.wikipedia.org/wiki/Legge_della_conservazione_della_massa" TargetMode="External"/><Relationship Id="rId53" Type="http://schemas.openxmlformats.org/officeDocument/2006/relationships/hyperlink" Target="http://it.wikipedia.org/wiki/Campo_elettrico" TargetMode="External"/><Relationship Id="rId58" Type="http://schemas.openxmlformats.org/officeDocument/2006/relationships/image" Target="media/image15.jpeg"/><Relationship Id="rId74" Type="http://schemas.openxmlformats.org/officeDocument/2006/relationships/image" Target="media/image18.jpeg"/><Relationship Id="rId79" Type="http://schemas.openxmlformats.org/officeDocument/2006/relationships/hyperlink" Target="http://it.wikipedia.org/wiki/Probabilit%C3%A0" TargetMode="External"/><Relationship Id="rId102" Type="http://schemas.openxmlformats.org/officeDocument/2006/relationships/hyperlink" Target="http://www.gradesaver.com/character.html?character=4259" TargetMode="External"/><Relationship Id="rId123" Type="http://schemas.openxmlformats.org/officeDocument/2006/relationships/image" Target="media/image43.jpeg"/><Relationship Id="rId128" Type="http://schemas.openxmlformats.org/officeDocument/2006/relationships/hyperlink" Target="http://www.cosediscienza.it" TargetMode="External"/><Relationship Id="rId5" Type="http://schemas.openxmlformats.org/officeDocument/2006/relationships/settings" Target="settings.xml"/><Relationship Id="rId90" Type="http://schemas.openxmlformats.org/officeDocument/2006/relationships/image" Target="media/image25.jpeg"/><Relationship Id="rId95" Type="http://schemas.openxmlformats.org/officeDocument/2006/relationships/hyperlink" Target="http://www.gradesaver.com/character.html?character=4261" TargetMode="Externa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hyperlink" Target="http://it.wikipedia.org/wiki/Teoria_atomica" TargetMode="External"/><Relationship Id="rId30" Type="http://schemas.openxmlformats.org/officeDocument/2006/relationships/hyperlink" Target="http://it.wikipedia.org/wiki/Chiesa_cattolica" TargetMode="External"/><Relationship Id="rId35" Type="http://schemas.openxmlformats.org/officeDocument/2006/relationships/hyperlink" Target="http://it.wikipedia.org/wiki/1808" TargetMode="External"/><Relationship Id="rId43" Type="http://schemas.openxmlformats.org/officeDocument/2006/relationships/hyperlink" Target="http://it.wikipedia.org/wiki/Composto_chimico" TargetMode="External"/><Relationship Id="rId48" Type="http://schemas.openxmlformats.org/officeDocument/2006/relationships/hyperlink" Target="http://it.wikipedia.org/wiki/Condensatore" TargetMode="External"/><Relationship Id="rId56" Type="http://schemas.openxmlformats.org/officeDocument/2006/relationships/hyperlink" Target="http://it.wikipedia.org/wiki/Forza_di_gravit%C3%A0" TargetMode="External"/><Relationship Id="rId64" Type="http://schemas.openxmlformats.org/officeDocument/2006/relationships/hyperlink" Target="http://it.wikipedia.org/wiki/Ernest_Rutherford" TargetMode="External"/><Relationship Id="rId69" Type="http://schemas.openxmlformats.org/officeDocument/2006/relationships/hyperlink" Target="http://it.wikipedia.org/wiki/Pianeti" TargetMode="External"/><Relationship Id="rId77" Type="http://schemas.openxmlformats.org/officeDocument/2006/relationships/hyperlink" Target="http://it.wikipedia.org/wiki/Orbitale" TargetMode="External"/><Relationship Id="rId100" Type="http://schemas.openxmlformats.org/officeDocument/2006/relationships/hyperlink" Target="http://www.gradesaver.com/character.html?character=4262" TargetMode="External"/><Relationship Id="rId105" Type="http://schemas.openxmlformats.org/officeDocument/2006/relationships/hyperlink" Target="http://www.gradesaver.com/waiting-for-godot/" TargetMode="External"/><Relationship Id="rId113" Type="http://schemas.openxmlformats.org/officeDocument/2006/relationships/image" Target="media/image33.jpeg"/><Relationship Id="rId118" Type="http://schemas.openxmlformats.org/officeDocument/2006/relationships/image" Target="media/image38.jpeg"/><Relationship Id="rId126" Type="http://schemas.openxmlformats.org/officeDocument/2006/relationships/hyperlink" Target="http://www.castfvg.it" TargetMode="External"/><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it.wikipedia.org/wiki/Olio" TargetMode="External"/><Relationship Id="rId72" Type="http://schemas.openxmlformats.org/officeDocument/2006/relationships/hyperlink" Target="http://it.wikipedia.org/wiki/James_Chadwick" TargetMode="External"/><Relationship Id="rId80" Type="http://schemas.openxmlformats.org/officeDocument/2006/relationships/hyperlink" Target="http://it.wikipedia.org/wiki/Spazio_(fisica)" TargetMode="External"/><Relationship Id="rId85" Type="http://schemas.openxmlformats.org/officeDocument/2006/relationships/image" Target="media/image21.jpeg"/><Relationship Id="rId93" Type="http://schemas.openxmlformats.org/officeDocument/2006/relationships/image" Target="media/image26.jpeg"/><Relationship Id="rId98" Type="http://schemas.openxmlformats.org/officeDocument/2006/relationships/hyperlink" Target="http://www.gradesaver.com/character.html?character=4261" TargetMode="External"/><Relationship Id="rId121" Type="http://schemas.openxmlformats.org/officeDocument/2006/relationships/image" Target="media/image41.jpeg"/><Relationship Id="rId3" Type="http://schemas.openxmlformats.org/officeDocument/2006/relationships/numbering" Target="numbering.xml"/><Relationship Id="rId12" Type="http://schemas.openxmlformats.org/officeDocument/2006/relationships/diagramQuickStyle" Target="diagrams/quickStyle1.xml"/><Relationship Id="rId17" Type="http://schemas.openxmlformats.org/officeDocument/2006/relationships/image" Target="media/image4.jpeg"/><Relationship Id="rId25" Type="http://schemas.openxmlformats.org/officeDocument/2006/relationships/hyperlink" Target="http://it.wikipedia.org/wiki/Democrito" TargetMode="External"/><Relationship Id="rId33" Type="http://schemas.openxmlformats.org/officeDocument/2006/relationships/hyperlink" Target="http://it.wikipedia.org/wiki/File:String_theory.svg" TargetMode="External"/><Relationship Id="rId38" Type="http://schemas.openxmlformats.org/officeDocument/2006/relationships/hyperlink" Target="http://it.wikipedia.org/wiki/Legge_delle_proporzioni_definite" TargetMode="External"/><Relationship Id="rId46" Type="http://schemas.openxmlformats.org/officeDocument/2006/relationships/image" Target="media/image13.jpeg"/><Relationship Id="rId59" Type="http://schemas.openxmlformats.org/officeDocument/2006/relationships/image" Target="media/image16.jpeg"/><Relationship Id="rId67" Type="http://schemas.openxmlformats.org/officeDocument/2006/relationships/hyperlink" Target="http://it.wikipedia.org/wiki/Particella_alfa" TargetMode="External"/><Relationship Id="rId103" Type="http://schemas.openxmlformats.org/officeDocument/2006/relationships/hyperlink" Target="http://www.gradesaver.com/character.html?character=4260" TargetMode="External"/><Relationship Id="rId108" Type="http://schemas.openxmlformats.org/officeDocument/2006/relationships/hyperlink" Target="http://www.gradesaver.com/character.html?character=4262" TargetMode="External"/><Relationship Id="rId116" Type="http://schemas.openxmlformats.org/officeDocument/2006/relationships/image" Target="media/image36.jpeg"/><Relationship Id="rId124" Type="http://schemas.openxmlformats.org/officeDocument/2006/relationships/image" Target="media/image44.png"/><Relationship Id="rId129" Type="http://schemas.openxmlformats.org/officeDocument/2006/relationships/hyperlink" Target="http://www.filosofico.net" TargetMode="External"/><Relationship Id="rId20" Type="http://schemas.openxmlformats.org/officeDocument/2006/relationships/image" Target="media/image7.jpeg"/><Relationship Id="rId41" Type="http://schemas.openxmlformats.org/officeDocument/2006/relationships/hyperlink" Target="http://it.wikipedia.org/wiki/Particelle_elementari" TargetMode="External"/><Relationship Id="rId54" Type="http://schemas.openxmlformats.org/officeDocument/2006/relationships/hyperlink" Target="http://it.wikipedia.org/wiki/Elettrizzazione" TargetMode="External"/><Relationship Id="rId62" Type="http://schemas.openxmlformats.org/officeDocument/2006/relationships/hyperlink" Target="http://it.wikipedia.org/wiki/Joseph_John_Thomson" TargetMode="External"/><Relationship Id="rId70" Type="http://schemas.openxmlformats.org/officeDocument/2006/relationships/hyperlink" Target="http://it.wikipedia.org/wiki/Sole" TargetMode="External"/><Relationship Id="rId75" Type="http://schemas.openxmlformats.org/officeDocument/2006/relationships/image" Target="media/image19.jpeg"/><Relationship Id="rId83" Type="http://schemas.openxmlformats.org/officeDocument/2006/relationships/hyperlink" Target="http://it.wikipedia.org/wiki/Equazione_di_Schr%C3%B6dinger" TargetMode="External"/><Relationship Id="rId88" Type="http://schemas.openxmlformats.org/officeDocument/2006/relationships/image" Target="media/image24.png"/><Relationship Id="rId91" Type="http://schemas.openxmlformats.org/officeDocument/2006/relationships/hyperlink" Target="http://www.gradesaver.com/character.html?character=4259" TargetMode="External"/><Relationship Id="rId96" Type="http://schemas.openxmlformats.org/officeDocument/2006/relationships/image" Target="media/image27.gif"/><Relationship Id="rId111" Type="http://schemas.openxmlformats.org/officeDocument/2006/relationships/image" Target="media/image31.jpeg"/><Relationship Id="rId132" Type="http://schemas.openxmlformats.org/officeDocument/2006/relationships/hyperlink" Target="http://www.wikipedia.i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yperlink" Target="http://it.wikipedia.org/wiki/Leucippo" TargetMode="External"/><Relationship Id="rId28" Type="http://schemas.openxmlformats.org/officeDocument/2006/relationships/hyperlink" Target="http://it.wikipedia.org/wiki/Atomismo" TargetMode="External"/><Relationship Id="rId36" Type="http://schemas.openxmlformats.org/officeDocument/2006/relationships/hyperlink" Target="http://it.wikipedia.org/wiki/John_Dalton" TargetMode="External"/><Relationship Id="rId49" Type="http://schemas.openxmlformats.org/officeDocument/2006/relationships/hyperlink" Target="http://it.wikipedia.org/wiki/Campo_elettrico" TargetMode="External"/><Relationship Id="rId57" Type="http://schemas.openxmlformats.org/officeDocument/2006/relationships/hyperlink" Target="http://it.wikipedia.org/wiki/Forza_di_Coulomb" TargetMode="External"/><Relationship Id="rId106" Type="http://schemas.openxmlformats.org/officeDocument/2006/relationships/hyperlink" Target="http://www.gradesaver.com/character.html?character=4260" TargetMode="External"/><Relationship Id="rId114" Type="http://schemas.openxmlformats.org/officeDocument/2006/relationships/image" Target="media/image34.jpeg"/><Relationship Id="rId119" Type="http://schemas.openxmlformats.org/officeDocument/2006/relationships/image" Target="media/image39.jpeg"/><Relationship Id="rId127" Type="http://schemas.openxmlformats.org/officeDocument/2006/relationships/hyperlink" Target="http://www.centroarte.com" TargetMode="External"/><Relationship Id="rId10" Type="http://schemas.openxmlformats.org/officeDocument/2006/relationships/diagramData" Target="diagrams/data1.xml"/><Relationship Id="rId31" Type="http://schemas.openxmlformats.org/officeDocument/2006/relationships/hyperlink" Target="http://it.wikipedia.org/wiki/XIX_secolo" TargetMode="External"/><Relationship Id="rId44" Type="http://schemas.openxmlformats.org/officeDocument/2006/relationships/image" Target="media/image12.jpeg"/><Relationship Id="rId52" Type="http://schemas.openxmlformats.org/officeDocument/2006/relationships/hyperlink" Target="http://it.wikipedia.org/wiki/Gravit%C3%A0" TargetMode="External"/><Relationship Id="rId60" Type="http://schemas.openxmlformats.org/officeDocument/2006/relationships/hyperlink" Target="http://it.wikipedia.org/wiki/Radioattivit%C3%A0" TargetMode="External"/><Relationship Id="rId65" Type="http://schemas.openxmlformats.org/officeDocument/2006/relationships/image" Target="media/image17.jpeg"/><Relationship Id="rId73" Type="http://schemas.openxmlformats.org/officeDocument/2006/relationships/hyperlink" Target="http://it.wikipedia.org/wiki/1932" TargetMode="External"/><Relationship Id="rId78" Type="http://schemas.openxmlformats.org/officeDocument/2006/relationships/hyperlink" Target="http://it.wikipedia.org/wiki/Traiettoria" TargetMode="External"/><Relationship Id="rId81" Type="http://schemas.openxmlformats.org/officeDocument/2006/relationships/hyperlink" Target="http://it.wikipedia.org/wiki/Tempo" TargetMode="External"/><Relationship Id="rId86" Type="http://schemas.openxmlformats.org/officeDocument/2006/relationships/image" Target="media/image22.png"/><Relationship Id="rId94" Type="http://schemas.openxmlformats.org/officeDocument/2006/relationships/hyperlink" Target="http://www.gradesaver.com/character.html?character=4262" TargetMode="External"/><Relationship Id="rId99" Type="http://schemas.openxmlformats.org/officeDocument/2006/relationships/hyperlink" Target="http://www.gradesaver.com/character.html?character=4260" TargetMode="External"/><Relationship Id="rId101" Type="http://schemas.openxmlformats.org/officeDocument/2006/relationships/image" Target="media/image28.jpeg"/><Relationship Id="rId122" Type="http://schemas.openxmlformats.org/officeDocument/2006/relationships/image" Target="media/image42.jpeg"/><Relationship Id="rId130" Type="http://schemas.openxmlformats.org/officeDocument/2006/relationships/hyperlink" Target="http://www.lastoria.org" TargetMode="Externa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diagramColors" Target="diagrams/colors1.xml"/><Relationship Id="rId18" Type="http://schemas.openxmlformats.org/officeDocument/2006/relationships/image" Target="media/image5.gif"/><Relationship Id="rId39" Type="http://schemas.openxmlformats.org/officeDocument/2006/relationships/hyperlink" Target="http://it.wikipedia.org/wiki/Teoria_atomica" TargetMode="External"/><Relationship Id="rId109" Type="http://schemas.openxmlformats.org/officeDocument/2006/relationships/hyperlink" Target="http://www.gradesaver.com/character.html?character=4261" TargetMode="External"/><Relationship Id="rId34" Type="http://schemas.openxmlformats.org/officeDocument/2006/relationships/image" Target="media/image11.png"/><Relationship Id="rId50" Type="http://schemas.openxmlformats.org/officeDocument/2006/relationships/hyperlink" Target="http://it.wikipedia.org/wiki/Differenza_di_potenziale" TargetMode="External"/><Relationship Id="rId55" Type="http://schemas.openxmlformats.org/officeDocument/2006/relationships/hyperlink" Target="http://it.wikipedia.org/wiki/Campo_elettrico" TargetMode="External"/><Relationship Id="rId76" Type="http://schemas.openxmlformats.org/officeDocument/2006/relationships/image" Target="media/image20.jpeg"/><Relationship Id="rId97" Type="http://schemas.openxmlformats.org/officeDocument/2006/relationships/hyperlink" Target="http://www.gradesaver.com/character.html?character=4259" TargetMode="External"/><Relationship Id="rId104" Type="http://schemas.openxmlformats.org/officeDocument/2006/relationships/image" Target="media/image29.jpeg"/><Relationship Id="rId120" Type="http://schemas.openxmlformats.org/officeDocument/2006/relationships/image" Target="media/image40.jpeg"/><Relationship Id="rId125" Type="http://schemas.openxmlformats.org/officeDocument/2006/relationships/hyperlink" Target="http://www.books.google.it" TargetMode="External"/><Relationship Id="rId7" Type="http://schemas.openxmlformats.org/officeDocument/2006/relationships/footnotes" Target="footnotes.xml"/><Relationship Id="rId71" Type="http://schemas.openxmlformats.org/officeDocument/2006/relationships/hyperlink" Target="http://it.wikipedia.org/wiki/Ernest_Rutherford" TargetMode="External"/><Relationship Id="rId92" Type="http://schemas.openxmlformats.org/officeDocument/2006/relationships/hyperlink" Target="http://www.gradesaver.com/character.html?character=4260" TargetMode="External"/><Relationship Id="rId2" Type="http://schemas.openxmlformats.org/officeDocument/2006/relationships/customXml" Target="../customXml/item2.xml"/><Relationship Id="rId29" Type="http://schemas.openxmlformats.org/officeDocument/2006/relationships/hyperlink" Target="http://it.wikipedia.org/wiki/Aristotele" TargetMode="External"/><Relationship Id="rId24" Type="http://schemas.openxmlformats.org/officeDocument/2006/relationships/hyperlink" Target="http://it.wikipedia.org/wiki/Epicuro" TargetMode="External"/><Relationship Id="rId40" Type="http://schemas.openxmlformats.org/officeDocument/2006/relationships/hyperlink" Target="http://it.wikipedia.org/wiki/Materia_(fisica)" TargetMode="External"/><Relationship Id="rId45" Type="http://schemas.openxmlformats.org/officeDocument/2006/relationships/hyperlink" Target="http://it.wikipedia.org/wiki/Teoria_atomica" TargetMode="External"/><Relationship Id="rId66" Type="http://schemas.openxmlformats.org/officeDocument/2006/relationships/hyperlink" Target="http://it.wikipedia.org/wiki/Oro" TargetMode="External"/><Relationship Id="rId87" Type="http://schemas.openxmlformats.org/officeDocument/2006/relationships/image" Target="media/image23.jpeg"/><Relationship Id="rId110" Type="http://schemas.openxmlformats.org/officeDocument/2006/relationships/image" Target="media/image30.jpeg"/><Relationship Id="rId115" Type="http://schemas.openxmlformats.org/officeDocument/2006/relationships/image" Target="media/image35.jpeg"/><Relationship Id="rId131" Type="http://schemas.openxmlformats.org/officeDocument/2006/relationships/hyperlink" Target="http://www.pieromanzoni.org" TargetMode="External"/><Relationship Id="rId61" Type="http://schemas.openxmlformats.org/officeDocument/2006/relationships/hyperlink" Target="http://it.wikipedia.org/wiki/1902" TargetMode="External"/><Relationship Id="rId82" Type="http://schemas.openxmlformats.org/officeDocument/2006/relationships/hyperlink" Target="http://it.wikipedia.org/wiki/Funzione_d%27onda" TargetMode="External"/><Relationship Id="rId19" Type="http://schemas.openxmlformats.org/officeDocument/2006/relationships/image" Target="media/image6.pn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6D72854-2034-488F-A8CE-D10E27C9497C}" type="doc">
      <dgm:prSet loTypeId="urn:microsoft.com/office/officeart/2005/8/layout/venn1" loCatId="relationship" qsTypeId="urn:microsoft.com/office/officeart/2005/8/quickstyle/3d1" qsCatId="3D" csTypeId="urn:microsoft.com/office/officeart/2005/8/colors/colorful5" csCatId="colorful" phldr="1"/>
      <dgm:spPr/>
      <dgm:t>
        <a:bodyPr/>
        <a:lstStyle/>
        <a:p>
          <a:endParaRPr lang="it-IT"/>
        </a:p>
      </dgm:t>
    </dgm:pt>
    <dgm:pt modelId="{5EBF6886-C1FD-49DC-9618-91F8BF4CF643}">
      <dgm:prSet custT="1"/>
      <dgm:spPr/>
      <dgm:t>
        <a:bodyPr/>
        <a:lstStyle/>
        <a:p>
          <a:r>
            <a:rPr lang="it-IT" sz="1400"/>
            <a:t/>
          </a:r>
          <a:br>
            <a:rPr lang="it-IT" sz="1400"/>
          </a:br>
          <a:r>
            <a:rPr lang="it-IT" sz="1400"/>
            <a:t>Filosofia:</a:t>
          </a:r>
        </a:p>
        <a:p>
          <a:r>
            <a:rPr lang="it-IT" sz="1400"/>
            <a:t>Esistenzialismo</a:t>
          </a:r>
        </a:p>
        <a:p>
          <a:r>
            <a:rPr lang="it-IT" sz="1400"/>
            <a:t>Sartre</a:t>
          </a:r>
        </a:p>
      </dgm:t>
    </dgm:pt>
    <dgm:pt modelId="{8E3DE926-CB70-4FD2-B9E3-96ECD6DE4027}" type="parTrans" cxnId="{D6C616BB-989F-4C08-9FEF-F7C5971B7759}">
      <dgm:prSet/>
      <dgm:spPr/>
      <dgm:t>
        <a:bodyPr/>
        <a:lstStyle/>
        <a:p>
          <a:endParaRPr lang="it-IT"/>
        </a:p>
      </dgm:t>
    </dgm:pt>
    <dgm:pt modelId="{2BB2950B-B5D1-4764-ACFC-3D6AE74BAAB8}" type="sibTrans" cxnId="{D6C616BB-989F-4C08-9FEF-F7C5971B7759}">
      <dgm:prSet/>
      <dgm:spPr/>
      <dgm:t>
        <a:bodyPr/>
        <a:lstStyle/>
        <a:p>
          <a:endParaRPr lang="it-IT"/>
        </a:p>
      </dgm:t>
    </dgm:pt>
    <dgm:pt modelId="{FFA12339-F16A-43A7-8CAA-C74AAF78190C}">
      <dgm:prSet custT="1"/>
      <dgm:spPr/>
      <dgm:t>
        <a:bodyPr/>
        <a:lstStyle/>
        <a:p>
          <a:r>
            <a:rPr lang="it-IT" sz="1400"/>
            <a:t>Fisica:</a:t>
          </a:r>
        </a:p>
        <a:p>
          <a:r>
            <a:rPr lang="it-IT" sz="1400"/>
            <a:t>L'atomo</a:t>
          </a:r>
        </a:p>
      </dgm:t>
    </dgm:pt>
    <dgm:pt modelId="{DA9E5398-E66D-4FEB-B524-B2837AFA3A38}" type="parTrans" cxnId="{FEC74547-1923-4B78-97F5-7F6183857356}">
      <dgm:prSet/>
      <dgm:spPr/>
      <dgm:t>
        <a:bodyPr/>
        <a:lstStyle/>
        <a:p>
          <a:endParaRPr lang="it-IT"/>
        </a:p>
      </dgm:t>
    </dgm:pt>
    <dgm:pt modelId="{A99FE8AA-6CFC-4798-A042-5B88D7D8FC51}" type="sibTrans" cxnId="{FEC74547-1923-4B78-97F5-7F6183857356}">
      <dgm:prSet/>
      <dgm:spPr/>
      <dgm:t>
        <a:bodyPr/>
        <a:lstStyle/>
        <a:p>
          <a:endParaRPr lang="it-IT"/>
        </a:p>
      </dgm:t>
    </dgm:pt>
    <dgm:pt modelId="{99F07950-749D-4E11-AF3C-E306A82FA837}">
      <dgm:prSet custT="1"/>
      <dgm:spPr/>
      <dgm:t>
        <a:bodyPr/>
        <a:lstStyle/>
        <a:p>
          <a:r>
            <a:rPr lang="it-IT" sz="1400"/>
            <a:t>Arte Concettuale:</a:t>
          </a:r>
        </a:p>
        <a:p>
          <a:r>
            <a:rPr lang="it-IT" sz="1400"/>
            <a:t>Achromes di Manzoni</a:t>
          </a:r>
        </a:p>
        <a:p>
          <a:r>
            <a:rPr lang="it-IT" sz="1400"/>
            <a:t>Tele bianche di Ryman</a:t>
          </a:r>
        </a:p>
      </dgm:t>
    </dgm:pt>
    <dgm:pt modelId="{413510AB-04DD-422D-BD5D-01B9E3D273D9}" type="parTrans" cxnId="{79276FB9-4B5D-46C1-839E-1D44A751602D}">
      <dgm:prSet/>
      <dgm:spPr/>
      <dgm:t>
        <a:bodyPr/>
        <a:lstStyle/>
        <a:p>
          <a:endParaRPr lang="it-IT"/>
        </a:p>
      </dgm:t>
    </dgm:pt>
    <dgm:pt modelId="{5C1EC3D1-2F22-4B8D-9BED-2448B3720461}" type="sibTrans" cxnId="{79276FB9-4B5D-46C1-839E-1D44A751602D}">
      <dgm:prSet/>
      <dgm:spPr/>
      <dgm:t>
        <a:bodyPr/>
        <a:lstStyle/>
        <a:p>
          <a:endParaRPr lang="it-IT"/>
        </a:p>
      </dgm:t>
    </dgm:pt>
    <dgm:pt modelId="{D5D836B2-B531-4A6B-94A2-1DCC44D06224}">
      <dgm:prSet custT="1"/>
      <dgm:spPr/>
      <dgm:t>
        <a:bodyPr/>
        <a:lstStyle/>
        <a:p>
          <a:r>
            <a:rPr lang="it-IT" sz="1400"/>
            <a:t>Letteratura Inglese:                                                                  Waiting for Godot</a:t>
          </a:r>
        </a:p>
      </dgm:t>
    </dgm:pt>
    <dgm:pt modelId="{5FE9843D-E8F0-4613-8BEE-3CC2E2F6DE9B}" type="parTrans" cxnId="{CCC28A2A-B1BE-422C-95F6-8AD11F790EC6}">
      <dgm:prSet/>
      <dgm:spPr/>
      <dgm:t>
        <a:bodyPr/>
        <a:lstStyle/>
        <a:p>
          <a:endParaRPr lang="it-IT"/>
        </a:p>
      </dgm:t>
    </dgm:pt>
    <dgm:pt modelId="{810DEB92-CCE9-4098-B399-ADB90BF76E62}" type="sibTrans" cxnId="{CCC28A2A-B1BE-422C-95F6-8AD11F790EC6}">
      <dgm:prSet/>
      <dgm:spPr/>
      <dgm:t>
        <a:bodyPr/>
        <a:lstStyle/>
        <a:p>
          <a:endParaRPr lang="it-IT"/>
        </a:p>
      </dgm:t>
    </dgm:pt>
    <dgm:pt modelId="{C563FA80-8085-4A26-BDED-B57E72771EC0}">
      <dgm:prSet custT="1"/>
      <dgm:spPr/>
      <dgm:t>
        <a:bodyPr/>
        <a:lstStyle/>
        <a:p>
          <a:r>
            <a:rPr lang="it-IT" sz="1400"/>
            <a:t>Storia:</a:t>
          </a:r>
        </a:p>
        <a:p>
          <a:r>
            <a:rPr lang="it-IT" sz="1400"/>
            <a:t>La Resistenza</a:t>
          </a:r>
        </a:p>
      </dgm:t>
    </dgm:pt>
    <dgm:pt modelId="{787AA0BA-23FF-4768-A28A-A2C6F0017B9A}" type="parTrans" cxnId="{658182D4-CC2D-4535-B1CA-F9747403B753}">
      <dgm:prSet/>
      <dgm:spPr/>
      <dgm:t>
        <a:bodyPr/>
        <a:lstStyle/>
        <a:p>
          <a:endParaRPr lang="it-IT"/>
        </a:p>
      </dgm:t>
    </dgm:pt>
    <dgm:pt modelId="{A08A69CF-DBED-4707-A8B6-C17D655C702A}" type="sibTrans" cxnId="{658182D4-CC2D-4535-B1CA-F9747403B753}">
      <dgm:prSet/>
      <dgm:spPr/>
      <dgm:t>
        <a:bodyPr/>
        <a:lstStyle/>
        <a:p>
          <a:endParaRPr lang="it-IT"/>
        </a:p>
      </dgm:t>
    </dgm:pt>
    <dgm:pt modelId="{00952BB9-8BCD-4C03-A067-5684371F8117}">
      <dgm:prSet custT="1"/>
      <dgm:spPr/>
      <dgm:t>
        <a:bodyPr/>
        <a:lstStyle/>
        <a:p>
          <a:r>
            <a:rPr lang="it-IT" sz="1400"/>
            <a:t>Geografia Astronomica:</a:t>
          </a:r>
        </a:p>
        <a:p>
          <a:r>
            <a:rPr lang="it-IT" sz="1400"/>
            <a:t>il vuoto interstellare</a:t>
          </a:r>
        </a:p>
        <a:p>
          <a:r>
            <a:rPr lang="it-IT" sz="1400"/>
            <a:t>i buchi neri</a:t>
          </a:r>
        </a:p>
      </dgm:t>
    </dgm:pt>
    <dgm:pt modelId="{FB519A90-2EB6-4B16-AC78-97C569262372}" type="sibTrans" cxnId="{1553E90A-7C00-49F2-AD20-B64174DD9D24}">
      <dgm:prSet/>
      <dgm:spPr/>
      <dgm:t>
        <a:bodyPr/>
        <a:lstStyle/>
        <a:p>
          <a:endParaRPr lang="it-IT"/>
        </a:p>
      </dgm:t>
    </dgm:pt>
    <dgm:pt modelId="{F7CBAFF8-0443-44B6-AD36-FCDBFBDBB238}" type="parTrans" cxnId="{1553E90A-7C00-49F2-AD20-B64174DD9D24}">
      <dgm:prSet/>
      <dgm:spPr/>
      <dgm:t>
        <a:bodyPr/>
        <a:lstStyle/>
        <a:p>
          <a:endParaRPr lang="it-IT"/>
        </a:p>
      </dgm:t>
    </dgm:pt>
    <dgm:pt modelId="{7D90151C-8EF8-450D-9143-4D766146A7F4}">
      <dgm:prSet custT="1"/>
      <dgm:spPr/>
      <dgm:t>
        <a:bodyPr/>
        <a:lstStyle/>
        <a:p>
          <a:r>
            <a:rPr lang="it-IT" sz="1400"/>
            <a:t>Letteratura latina:</a:t>
          </a:r>
        </a:p>
        <a:p>
          <a:r>
            <a:rPr lang="it-IT" sz="1400"/>
            <a:t>Seneca</a:t>
          </a:r>
        </a:p>
        <a:p>
          <a:r>
            <a:rPr lang="it-IT" sz="1400"/>
            <a:t>principato illuminato</a:t>
          </a:r>
        </a:p>
      </dgm:t>
    </dgm:pt>
    <dgm:pt modelId="{A3F78030-C948-4CFE-AB55-70A092F079AC}" type="parTrans" cxnId="{C9280353-E9DF-4411-9E18-05C9B7A8AF9B}">
      <dgm:prSet/>
      <dgm:spPr/>
      <dgm:t>
        <a:bodyPr/>
        <a:lstStyle/>
        <a:p>
          <a:endParaRPr lang="it-IT"/>
        </a:p>
      </dgm:t>
    </dgm:pt>
    <dgm:pt modelId="{3266621C-13A6-4E0C-9F55-5EB2CF38E030}" type="sibTrans" cxnId="{C9280353-E9DF-4411-9E18-05C9B7A8AF9B}">
      <dgm:prSet/>
      <dgm:spPr/>
      <dgm:t>
        <a:bodyPr/>
        <a:lstStyle/>
        <a:p>
          <a:endParaRPr lang="it-IT"/>
        </a:p>
      </dgm:t>
    </dgm:pt>
    <dgm:pt modelId="{83BA2628-ECFD-4D67-ABF0-72DFACCCC9CC}" type="pres">
      <dgm:prSet presAssocID="{36D72854-2034-488F-A8CE-D10E27C9497C}" presName="compositeShape" presStyleCnt="0">
        <dgm:presLayoutVars>
          <dgm:chMax val="7"/>
          <dgm:dir/>
          <dgm:resizeHandles val="exact"/>
        </dgm:presLayoutVars>
      </dgm:prSet>
      <dgm:spPr/>
      <dgm:t>
        <a:bodyPr/>
        <a:lstStyle/>
        <a:p>
          <a:endParaRPr lang="it-IT"/>
        </a:p>
      </dgm:t>
    </dgm:pt>
    <dgm:pt modelId="{5C14630F-C666-44F9-A001-5ABDC006EEAE}" type="pres">
      <dgm:prSet presAssocID="{5EBF6886-C1FD-49DC-9618-91F8BF4CF643}" presName="circ1" presStyleLbl="vennNode1" presStyleIdx="0" presStyleCnt="7" custLinFactNeighborX="22663" custLinFactNeighborY="-86548"/>
      <dgm:spPr/>
    </dgm:pt>
    <dgm:pt modelId="{C9D27479-AA14-48EF-8BCE-EDADFAEC7C77}" type="pres">
      <dgm:prSet presAssocID="{5EBF6886-C1FD-49DC-9618-91F8BF4CF643}" presName="circ1Tx" presStyleLbl="revTx" presStyleIdx="0" presStyleCnt="0" custLinFactNeighborX="20494" custLinFactNeighborY="21065">
        <dgm:presLayoutVars>
          <dgm:chMax val="0"/>
          <dgm:chPref val="0"/>
          <dgm:bulletEnabled val="1"/>
        </dgm:presLayoutVars>
      </dgm:prSet>
      <dgm:spPr/>
      <dgm:t>
        <a:bodyPr/>
        <a:lstStyle/>
        <a:p>
          <a:endParaRPr lang="it-IT"/>
        </a:p>
      </dgm:t>
    </dgm:pt>
    <dgm:pt modelId="{41E06D07-9B77-4145-A877-F5E3C53A2C16}" type="pres">
      <dgm:prSet presAssocID="{D5D836B2-B531-4A6B-94A2-1DCC44D06224}" presName="circ2" presStyleLbl="vennNode1" presStyleIdx="1" presStyleCnt="7" custLinFactNeighborX="49292" custLinFactNeighborY="-40787"/>
      <dgm:spPr/>
    </dgm:pt>
    <dgm:pt modelId="{9534DCE3-E187-43F8-9AB7-3F94617FFA4B}" type="pres">
      <dgm:prSet presAssocID="{D5D836B2-B531-4A6B-94A2-1DCC44D06224}" presName="circ2Tx" presStyleLbl="revTx" presStyleIdx="0" presStyleCnt="0" custScaleX="63899" custLinFactNeighborX="-60926" custLinFactNeighborY="12626">
        <dgm:presLayoutVars>
          <dgm:chMax val="0"/>
          <dgm:chPref val="0"/>
          <dgm:bulletEnabled val="1"/>
        </dgm:presLayoutVars>
      </dgm:prSet>
      <dgm:spPr/>
      <dgm:t>
        <a:bodyPr/>
        <a:lstStyle/>
        <a:p>
          <a:endParaRPr lang="it-IT"/>
        </a:p>
      </dgm:t>
    </dgm:pt>
    <dgm:pt modelId="{3B9D12A4-904F-4472-9C69-53FEA6D7A342}" type="pres">
      <dgm:prSet presAssocID="{C563FA80-8085-4A26-BDED-B57E72771EC0}" presName="circ3" presStyleLbl="vennNode1" presStyleIdx="2" presStyleCnt="7" custLinFactNeighborX="46458" custLinFactNeighborY="10197"/>
      <dgm:spPr/>
    </dgm:pt>
    <dgm:pt modelId="{AEAD994C-E393-4DA3-B257-FD4EBB835636}" type="pres">
      <dgm:prSet presAssocID="{C563FA80-8085-4A26-BDED-B57E72771EC0}" presName="circ3Tx" presStyleLbl="revTx" presStyleIdx="0" presStyleCnt="0" custLinFactNeighborX="-65628" custLinFactNeighborY="6649">
        <dgm:presLayoutVars>
          <dgm:chMax val="0"/>
          <dgm:chPref val="0"/>
          <dgm:bulletEnabled val="1"/>
        </dgm:presLayoutVars>
      </dgm:prSet>
      <dgm:spPr/>
      <dgm:t>
        <a:bodyPr/>
        <a:lstStyle/>
        <a:p>
          <a:endParaRPr lang="it-IT"/>
        </a:p>
      </dgm:t>
    </dgm:pt>
    <dgm:pt modelId="{FC25A772-9E2A-4B6C-80BD-0C2882B6230A}" type="pres">
      <dgm:prSet presAssocID="{99F07950-749D-4E11-AF3C-E306A82FA837}" presName="circ4" presStyleLbl="vennNode1" presStyleIdx="3" presStyleCnt="7" custLinFactNeighborX="5099" custLinFactNeighborY="35689"/>
      <dgm:spPr/>
    </dgm:pt>
    <dgm:pt modelId="{F2729225-C26C-4D8F-BE4C-F2274136F018}" type="pres">
      <dgm:prSet presAssocID="{99F07950-749D-4E11-AF3C-E306A82FA837}" presName="circ4Tx" presStyleLbl="revTx" presStyleIdx="0" presStyleCnt="0" custLinFactNeighborX="-78040" custLinFactNeighborY="-63784">
        <dgm:presLayoutVars>
          <dgm:chMax val="0"/>
          <dgm:chPref val="0"/>
          <dgm:bulletEnabled val="1"/>
        </dgm:presLayoutVars>
      </dgm:prSet>
      <dgm:spPr/>
      <dgm:t>
        <a:bodyPr/>
        <a:lstStyle/>
        <a:p>
          <a:endParaRPr lang="it-IT"/>
        </a:p>
      </dgm:t>
    </dgm:pt>
    <dgm:pt modelId="{4A74AB58-0F4E-4514-A84D-839F2DCE3E95}" type="pres">
      <dgm:prSet presAssocID="{7D90151C-8EF8-450D-9143-4D766146A7F4}" presName="circ5" presStyleLbl="vennNode1" presStyleIdx="4" presStyleCnt="7" custLinFactNeighborX="-50680" custLinFactNeighborY="22694"/>
      <dgm:spPr/>
    </dgm:pt>
    <dgm:pt modelId="{67C05577-3395-4A6F-B44D-D1807C6189F5}" type="pres">
      <dgm:prSet presAssocID="{7D90151C-8EF8-450D-9143-4D766146A7F4}" presName="circ5Tx" presStyleLbl="revTx" presStyleIdx="0" presStyleCnt="0" custLinFactNeighborX="40865" custLinFactNeighborY="-80720">
        <dgm:presLayoutVars>
          <dgm:chMax val="0"/>
          <dgm:chPref val="0"/>
          <dgm:bulletEnabled val="1"/>
        </dgm:presLayoutVars>
      </dgm:prSet>
      <dgm:spPr/>
      <dgm:t>
        <a:bodyPr/>
        <a:lstStyle/>
        <a:p>
          <a:endParaRPr lang="it-IT"/>
        </a:p>
      </dgm:t>
    </dgm:pt>
    <dgm:pt modelId="{6378A857-5313-47F9-AB6B-6EADE79A254F}" type="pres">
      <dgm:prSet presAssocID="{FFA12339-F16A-43A7-8CAA-C74AAF78190C}" presName="circ6" presStyleLbl="vennNode1" presStyleIdx="5" presStyleCnt="7" custLinFactNeighborX="-66855" custLinFactNeighborY="-28325"/>
      <dgm:spPr/>
    </dgm:pt>
    <dgm:pt modelId="{FB505B7D-8CC3-4DC9-8FB5-8903678C877E}" type="pres">
      <dgm:prSet presAssocID="{FFA12339-F16A-43A7-8CAA-C74AAF78190C}" presName="circ6Tx" presStyleLbl="revTx" presStyleIdx="0" presStyleCnt="0" custLinFactNeighborX="49846" custLinFactNeighborY="-52574">
        <dgm:presLayoutVars>
          <dgm:chMax val="0"/>
          <dgm:chPref val="0"/>
          <dgm:bulletEnabled val="1"/>
        </dgm:presLayoutVars>
      </dgm:prSet>
      <dgm:spPr/>
      <dgm:t>
        <a:bodyPr/>
        <a:lstStyle/>
        <a:p>
          <a:endParaRPr lang="it-IT"/>
        </a:p>
      </dgm:t>
    </dgm:pt>
    <dgm:pt modelId="{74DD817A-4893-4729-BB0C-7095E2A257B2}" type="pres">
      <dgm:prSet presAssocID="{00952BB9-8BCD-4C03-A067-5684371F8117}" presName="circ7" presStyleLbl="vennNode1" presStyleIdx="6" presStyleCnt="7" custLinFactNeighborX="-30028" custLinFactNeighborY="-75724"/>
      <dgm:spPr/>
      <dgm:t>
        <a:bodyPr/>
        <a:lstStyle/>
        <a:p>
          <a:endParaRPr lang="it-IT"/>
        </a:p>
      </dgm:t>
    </dgm:pt>
    <dgm:pt modelId="{63DB4723-FD9B-4F64-8822-752C779CA049}" type="pres">
      <dgm:prSet presAssocID="{00952BB9-8BCD-4C03-A067-5684371F8117}" presName="circ7Tx" presStyleLbl="revTx" presStyleIdx="0" presStyleCnt="0" custLinFactNeighborX="80551" custLinFactNeighborY="-36287">
        <dgm:presLayoutVars>
          <dgm:chMax val="0"/>
          <dgm:chPref val="0"/>
          <dgm:bulletEnabled val="1"/>
        </dgm:presLayoutVars>
      </dgm:prSet>
      <dgm:spPr/>
      <dgm:t>
        <a:bodyPr/>
        <a:lstStyle/>
        <a:p>
          <a:endParaRPr lang="it-IT"/>
        </a:p>
      </dgm:t>
    </dgm:pt>
  </dgm:ptLst>
  <dgm:cxnLst>
    <dgm:cxn modelId="{FEC74547-1923-4B78-97F5-7F6183857356}" srcId="{36D72854-2034-488F-A8CE-D10E27C9497C}" destId="{FFA12339-F16A-43A7-8CAA-C74AAF78190C}" srcOrd="5" destOrd="0" parTransId="{DA9E5398-E66D-4FEB-B524-B2837AFA3A38}" sibTransId="{A99FE8AA-6CFC-4798-A042-5B88D7D8FC51}"/>
    <dgm:cxn modelId="{FDFB0B3C-707C-4E58-A3A9-ECD8679A1A98}" type="presOf" srcId="{7D90151C-8EF8-450D-9143-4D766146A7F4}" destId="{67C05577-3395-4A6F-B44D-D1807C6189F5}" srcOrd="0" destOrd="0" presId="urn:microsoft.com/office/officeart/2005/8/layout/venn1"/>
    <dgm:cxn modelId="{2AD59A6D-0F5E-4F72-BCCE-880119AB9D91}" type="presOf" srcId="{99F07950-749D-4E11-AF3C-E306A82FA837}" destId="{F2729225-C26C-4D8F-BE4C-F2274136F018}" srcOrd="0" destOrd="0" presId="urn:microsoft.com/office/officeart/2005/8/layout/venn1"/>
    <dgm:cxn modelId="{CA11C87E-4A33-4456-AD55-3806960007E2}" type="presOf" srcId="{5EBF6886-C1FD-49DC-9618-91F8BF4CF643}" destId="{C9D27479-AA14-48EF-8BCE-EDADFAEC7C77}" srcOrd="0" destOrd="0" presId="urn:microsoft.com/office/officeart/2005/8/layout/venn1"/>
    <dgm:cxn modelId="{3422FBC2-936E-484B-810F-B7CEE37EA4A3}" type="presOf" srcId="{36D72854-2034-488F-A8CE-D10E27C9497C}" destId="{83BA2628-ECFD-4D67-ABF0-72DFACCCC9CC}" srcOrd="0" destOrd="0" presId="urn:microsoft.com/office/officeart/2005/8/layout/venn1"/>
    <dgm:cxn modelId="{2DA902A3-2D1A-4C54-ABB7-CD2BB6E62A0A}" type="presOf" srcId="{FFA12339-F16A-43A7-8CAA-C74AAF78190C}" destId="{FB505B7D-8CC3-4DC9-8FB5-8903678C877E}" srcOrd="0" destOrd="0" presId="urn:microsoft.com/office/officeart/2005/8/layout/venn1"/>
    <dgm:cxn modelId="{02D7FFCB-29C6-4786-8383-E10C8A8339E5}" type="presOf" srcId="{C563FA80-8085-4A26-BDED-B57E72771EC0}" destId="{AEAD994C-E393-4DA3-B257-FD4EBB835636}" srcOrd="0" destOrd="0" presId="urn:microsoft.com/office/officeart/2005/8/layout/venn1"/>
    <dgm:cxn modelId="{D6C616BB-989F-4C08-9FEF-F7C5971B7759}" srcId="{36D72854-2034-488F-A8CE-D10E27C9497C}" destId="{5EBF6886-C1FD-49DC-9618-91F8BF4CF643}" srcOrd="0" destOrd="0" parTransId="{8E3DE926-CB70-4FD2-B9E3-96ECD6DE4027}" sibTransId="{2BB2950B-B5D1-4764-ACFC-3D6AE74BAAB8}"/>
    <dgm:cxn modelId="{CCC28A2A-B1BE-422C-95F6-8AD11F790EC6}" srcId="{36D72854-2034-488F-A8CE-D10E27C9497C}" destId="{D5D836B2-B531-4A6B-94A2-1DCC44D06224}" srcOrd="1" destOrd="0" parTransId="{5FE9843D-E8F0-4613-8BEE-3CC2E2F6DE9B}" sibTransId="{810DEB92-CCE9-4098-B399-ADB90BF76E62}"/>
    <dgm:cxn modelId="{BCD5DEE1-056A-4DE7-ADA5-9BD4F287537F}" type="presOf" srcId="{00952BB9-8BCD-4C03-A067-5684371F8117}" destId="{63DB4723-FD9B-4F64-8822-752C779CA049}" srcOrd="0" destOrd="0" presId="urn:microsoft.com/office/officeart/2005/8/layout/venn1"/>
    <dgm:cxn modelId="{1553E90A-7C00-49F2-AD20-B64174DD9D24}" srcId="{36D72854-2034-488F-A8CE-D10E27C9497C}" destId="{00952BB9-8BCD-4C03-A067-5684371F8117}" srcOrd="6" destOrd="0" parTransId="{F7CBAFF8-0443-44B6-AD36-FCDBFBDBB238}" sibTransId="{FB519A90-2EB6-4B16-AC78-97C569262372}"/>
    <dgm:cxn modelId="{39F1DFB0-2F9E-4E3F-9770-42841BCA07D7}" type="presOf" srcId="{D5D836B2-B531-4A6B-94A2-1DCC44D06224}" destId="{9534DCE3-E187-43F8-9AB7-3F94617FFA4B}" srcOrd="0" destOrd="0" presId="urn:microsoft.com/office/officeart/2005/8/layout/venn1"/>
    <dgm:cxn modelId="{C9280353-E9DF-4411-9E18-05C9B7A8AF9B}" srcId="{36D72854-2034-488F-A8CE-D10E27C9497C}" destId="{7D90151C-8EF8-450D-9143-4D766146A7F4}" srcOrd="4" destOrd="0" parTransId="{A3F78030-C948-4CFE-AB55-70A092F079AC}" sibTransId="{3266621C-13A6-4E0C-9F55-5EB2CF38E030}"/>
    <dgm:cxn modelId="{658182D4-CC2D-4535-B1CA-F9747403B753}" srcId="{36D72854-2034-488F-A8CE-D10E27C9497C}" destId="{C563FA80-8085-4A26-BDED-B57E72771EC0}" srcOrd="2" destOrd="0" parTransId="{787AA0BA-23FF-4768-A28A-A2C6F0017B9A}" sibTransId="{A08A69CF-DBED-4707-A8B6-C17D655C702A}"/>
    <dgm:cxn modelId="{79276FB9-4B5D-46C1-839E-1D44A751602D}" srcId="{36D72854-2034-488F-A8CE-D10E27C9497C}" destId="{99F07950-749D-4E11-AF3C-E306A82FA837}" srcOrd="3" destOrd="0" parTransId="{413510AB-04DD-422D-BD5D-01B9E3D273D9}" sibTransId="{5C1EC3D1-2F22-4B8D-9BED-2448B3720461}"/>
    <dgm:cxn modelId="{C901167E-A07F-4E61-886B-23C02AA176D4}" type="presParOf" srcId="{83BA2628-ECFD-4D67-ABF0-72DFACCCC9CC}" destId="{5C14630F-C666-44F9-A001-5ABDC006EEAE}" srcOrd="0" destOrd="0" presId="urn:microsoft.com/office/officeart/2005/8/layout/venn1"/>
    <dgm:cxn modelId="{ED001A7C-95C1-4F29-910F-F63FBB8B79F4}" type="presParOf" srcId="{83BA2628-ECFD-4D67-ABF0-72DFACCCC9CC}" destId="{C9D27479-AA14-48EF-8BCE-EDADFAEC7C77}" srcOrd="1" destOrd="0" presId="urn:microsoft.com/office/officeart/2005/8/layout/venn1"/>
    <dgm:cxn modelId="{DBB8A6D6-AD69-41F1-9352-2E194C7C6FAD}" type="presParOf" srcId="{83BA2628-ECFD-4D67-ABF0-72DFACCCC9CC}" destId="{41E06D07-9B77-4145-A877-F5E3C53A2C16}" srcOrd="2" destOrd="0" presId="urn:microsoft.com/office/officeart/2005/8/layout/venn1"/>
    <dgm:cxn modelId="{E5FCB0ED-F674-4206-B13D-CF71D74800A3}" type="presParOf" srcId="{83BA2628-ECFD-4D67-ABF0-72DFACCCC9CC}" destId="{9534DCE3-E187-43F8-9AB7-3F94617FFA4B}" srcOrd="3" destOrd="0" presId="urn:microsoft.com/office/officeart/2005/8/layout/venn1"/>
    <dgm:cxn modelId="{583FA1ED-C10C-4137-9403-CC61799E32A2}" type="presParOf" srcId="{83BA2628-ECFD-4D67-ABF0-72DFACCCC9CC}" destId="{3B9D12A4-904F-4472-9C69-53FEA6D7A342}" srcOrd="4" destOrd="0" presId="urn:microsoft.com/office/officeart/2005/8/layout/venn1"/>
    <dgm:cxn modelId="{8713F073-7ED7-4583-B8D0-8891703CB2C1}" type="presParOf" srcId="{83BA2628-ECFD-4D67-ABF0-72DFACCCC9CC}" destId="{AEAD994C-E393-4DA3-B257-FD4EBB835636}" srcOrd="5" destOrd="0" presId="urn:microsoft.com/office/officeart/2005/8/layout/venn1"/>
    <dgm:cxn modelId="{16F78042-D1F9-4F5F-8FB0-A6CA92D1855D}" type="presParOf" srcId="{83BA2628-ECFD-4D67-ABF0-72DFACCCC9CC}" destId="{FC25A772-9E2A-4B6C-80BD-0C2882B6230A}" srcOrd="6" destOrd="0" presId="urn:microsoft.com/office/officeart/2005/8/layout/venn1"/>
    <dgm:cxn modelId="{22F6C25F-C9F3-4FA1-9815-C2742D3FE865}" type="presParOf" srcId="{83BA2628-ECFD-4D67-ABF0-72DFACCCC9CC}" destId="{F2729225-C26C-4D8F-BE4C-F2274136F018}" srcOrd="7" destOrd="0" presId="urn:microsoft.com/office/officeart/2005/8/layout/venn1"/>
    <dgm:cxn modelId="{65D584CA-A21C-42E5-8A14-194EA4842FFC}" type="presParOf" srcId="{83BA2628-ECFD-4D67-ABF0-72DFACCCC9CC}" destId="{4A74AB58-0F4E-4514-A84D-839F2DCE3E95}" srcOrd="8" destOrd="0" presId="urn:microsoft.com/office/officeart/2005/8/layout/venn1"/>
    <dgm:cxn modelId="{B9005C6B-29C2-4071-B45C-116E5B1A2604}" type="presParOf" srcId="{83BA2628-ECFD-4D67-ABF0-72DFACCCC9CC}" destId="{67C05577-3395-4A6F-B44D-D1807C6189F5}" srcOrd="9" destOrd="0" presId="urn:microsoft.com/office/officeart/2005/8/layout/venn1"/>
    <dgm:cxn modelId="{8E8DE47C-C715-4651-A637-9DBE03232C6B}" type="presParOf" srcId="{83BA2628-ECFD-4D67-ABF0-72DFACCCC9CC}" destId="{6378A857-5313-47F9-AB6B-6EADE79A254F}" srcOrd="10" destOrd="0" presId="urn:microsoft.com/office/officeart/2005/8/layout/venn1"/>
    <dgm:cxn modelId="{8015D50A-AA6B-45CF-9931-D5D2D2EE3DB5}" type="presParOf" srcId="{83BA2628-ECFD-4D67-ABF0-72DFACCCC9CC}" destId="{FB505B7D-8CC3-4DC9-8FB5-8903678C877E}" srcOrd="11" destOrd="0" presId="urn:microsoft.com/office/officeart/2005/8/layout/venn1"/>
    <dgm:cxn modelId="{2AC48497-8BB4-4E95-8AA4-42749CFAD3CB}" type="presParOf" srcId="{83BA2628-ECFD-4D67-ABF0-72DFACCCC9CC}" destId="{74DD817A-4893-4729-BB0C-7095E2A257B2}" srcOrd="12" destOrd="0" presId="urn:microsoft.com/office/officeart/2005/8/layout/venn1"/>
    <dgm:cxn modelId="{AF15458A-5F9F-4DE9-A2D8-22E48887113B}" type="presParOf" srcId="{83BA2628-ECFD-4D67-ABF0-72DFACCCC9CC}" destId="{63DB4723-FD9B-4F64-8822-752C779CA049}" srcOrd="13" destOrd="0" presId="urn:microsoft.com/office/officeart/2005/8/layout/venn1"/>
  </dgm:cxnLst>
  <dgm:bg/>
  <dgm:whole/>
</dgm:dataModel>
</file>

<file path=word/diagrams/layout1.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Classe VD</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84ACD45-1BAC-4306-ADC6-154C61FBC5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TotalTime>
  <Pages>74</Pages>
  <Words>19969</Words>
  <Characters>113829</Characters>
  <Application>Microsoft Office Word</Application>
  <DocSecurity>0</DocSecurity>
  <Lines>948</Lines>
  <Paragraphs>267</Paragraphs>
  <ScaleCrop>false</ScaleCrop>
  <HeadingPairs>
    <vt:vector size="2" baseType="variant">
      <vt:variant>
        <vt:lpstr>Titolo</vt:lpstr>
      </vt:variant>
      <vt:variant>
        <vt:i4>1</vt:i4>
      </vt:variant>
    </vt:vector>
  </HeadingPairs>
  <TitlesOfParts>
    <vt:vector size="1" baseType="lpstr">
      <vt:lpstr>Il Vuoto</vt:lpstr>
    </vt:vector>
  </TitlesOfParts>
  <Company>LICEO SCIENTIFICO V. VECCHI, TRANI</Company>
  <LinksUpToDate>false</LinksUpToDate>
  <CharactersWithSpaces>133531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Il Vuoto</dc:title>
  <dc:subject>Tra scienza e pensiero</dc:subject>
  <dc:creator>di Sabri Alamri </dc:creator>
  <cp:keywords/>
  <dc:description/>
  <cp:lastModifiedBy>sabri</cp:lastModifiedBy>
  <cp:revision>13</cp:revision>
  <cp:lastPrinted>2002-01-01T01:24:00Z</cp:lastPrinted>
  <dcterms:created xsi:type="dcterms:W3CDTF">2001-12-31T23:49:00Z</dcterms:created>
  <dcterms:modified xsi:type="dcterms:W3CDTF">2001-12-31T23:47:00Z</dcterms:modified>
</cp:coreProperties>
</file>